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49B" w:rsidRPr="009E049B" w:rsidRDefault="009E049B" w:rsidP="009E049B">
      <w:pPr>
        <w:spacing w:after="0" w:line="240" w:lineRule="auto"/>
        <w:textAlignment w:val="baseline"/>
        <w:outlineLvl w:val="0"/>
        <w:rPr>
          <w:rFonts w:ascii="Arial" w:eastAsia="Times New Roman" w:hAnsi="Arial" w:cs="Arial"/>
          <w:b/>
          <w:bCs/>
          <w:kern w:val="36"/>
          <w:sz w:val="36"/>
          <w:szCs w:val="36"/>
        </w:rPr>
      </w:pPr>
      <w:r w:rsidRPr="009E049B">
        <w:rPr>
          <w:rFonts w:ascii="inherit" w:eastAsia="Times New Roman" w:hAnsi="inherit" w:cs="Arial"/>
          <w:b/>
          <w:bCs/>
          <w:kern w:val="36"/>
          <w:sz w:val="48"/>
          <w:szCs w:val="48"/>
          <w:bdr w:val="none" w:sz="0" w:space="0" w:color="auto" w:frame="1"/>
        </w:rPr>
        <w:t>Chapter 30</w:t>
      </w:r>
      <w:r w:rsidRPr="009E049B">
        <w:rPr>
          <w:rFonts w:ascii="Arial" w:eastAsia="Times New Roman" w:hAnsi="Arial" w:cs="Arial"/>
          <w:b/>
          <w:bCs/>
          <w:kern w:val="36"/>
          <w:sz w:val="36"/>
          <w:szCs w:val="36"/>
        </w:rPr>
        <w:t> </w:t>
      </w:r>
      <w:r w:rsidRPr="009E049B">
        <w:rPr>
          <w:rFonts w:ascii="Arial" w:eastAsia="Times New Roman" w:hAnsi="Arial" w:cs="Arial"/>
          <w:b/>
          <w:bCs/>
          <w:kern w:val="36"/>
          <w:sz w:val="36"/>
          <w:szCs w:val="36"/>
        </w:rPr>
        <w:br/>
      </w:r>
      <w:r w:rsidRPr="009E049B">
        <w:rPr>
          <w:rFonts w:ascii="inherit" w:eastAsia="Times New Roman" w:hAnsi="inherit" w:cs="Arial"/>
          <w:b/>
          <w:bCs/>
          <w:kern w:val="36"/>
          <w:sz w:val="36"/>
          <w:szCs w:val="36"/>
          <w:bdr w:val="none" w:sz="0" w:space="0" w:color="auto" w:frame="1"/>
        </w:rPr>
        <w:t>Special considerations in disaster zones</w:t>
      </w:r>
    </w:p>
    <w:p w:rsidR="009E049B" w:rsidRPr="009E049B" w:rsidRDefault="009E049B" w:rsidP="009E049B">
      <w:pPr>
        <w:spacing w:after="0" w:line="240" w:lineRule="auto"/>
        <w:ind w:left="360"/>
        <w:textAlignment w:val="baseline"/>
        <w:rPr>
          <w:rFonts w:ascii="Times New Roman" w:eastAsia="Times New Roman" w:hAnsi="Times New Roman" w:cs="Times New Roman"/>
          <w:color w:val="343434"/>
          <w:sz w:val="24"/>
          <w:szCs w:val="24"/>
        </w:rPr>
      </w:pPr>
      <w:r w:rsidRPr="009E049B">
        <w:rPr>
          <w:rFonts w:ascii="inherit" w:eastAsia="Times New Roman" w:hAnsi="inherit" w:cs="Times New Roman"/>
          <w:b/>
          <w:bCs/>
          <w:color w:val="343434"/>
          <w:sz w:val="24"/>
          <w:szCs w:val="24"/>
        </w:rPr>
        <w:t>Ryan Carter</w:t>
      </w:r>
    </w:p>
    <w:p w:rsidR="009E049B" w:rsidRPr="009E049B" w:rsidRDefault="009E049B" w:rsidP="009E049B">
      <w:pPr>
        <w:spacing w:before="240" w:after="120" w:line="240" w:lineRule="auto"/>
        <w:textAlignment w:val="baseline"/>
        <w:outlineLvl w:val="1"/>
        <w:rPr>
          <w:rFonts w:ascii="Arial" w:eastAsia="Times New Roman" w:hAnsi="Arial" w:cs="Arial"/>
          <w:b/>
          <w:bCs/>
          <w:sz w:val="31"/>
          <w:szCs w:val="31"/>
        </w:rPr>
      </w:pPr>
      <w:r w:rsidRPr="009E049B">
        <w:rPr>
          <w:rFonts w:ascii="Arial" w:eastAsia="Times New Roman" w:hAnsi="Arial" w:cs="Arial"/>
          <w:b/>
          <w:bCs/>
          <w:sz w:val="31"/>
          <w:szCs w:val="31"/>
        </w:rPr>
        <w:t>Altered standards of care</w:t>
      </w:r>
    </w:p>
    <w:p w:rsidR="009E049B" w:rsidRPr="009E049B" w:rsidRDefault="009E049B" w:rsidP="009E049B">
      <w:pPr>
        <w:spacing w:after="0" w:line="240" w:lineRule="auto"/>
        <w:textAlignment w:val="baseline"/>
        <w:rPr>
          <w:rFonts w:ascii="Times New Roman" w:eastAsia="Times New Roman" w:hAnsi="Times New Roman" w:cs="Times New Roman"/>
          <w:sz w:val="24"/>
          <w:szCs w:val="24"/>
        </w:rPr>
      </w:pPr>
      <w:r w:rsidRPr="009E049B">
        <w:rPr>
          <w:rFonts w:ascii="Times New Roman" w:eastAsia="Times New Roman" w:hAnsi="Times New Roman" w:cs="Times New Roman"/>
          <w:sz w:val="24"/>
          <w:szCs w:val="24"/>
        </w:rPr>
        <w:t>The prevailing standard of care under usual operating conditions assumes a baseline level of resource availability. In a disaster zone, resources become scarce or insufficient, leading to altered standards of care. In this context, the term </w:t>
      </w:r>
      <w:r w:rsidRPr="009E049B">
        <w:rPr>
          <w:rFonts w:ascii="inherit" w:eastAsia="Times New Roman" w:hAnsi="inherit" w:cs="Times New Roman"/>
          <w:i/>
          <w:iCs/>
          <w:sz w:val="24"/>
          <w:szCs w:val="24"/>
          <w:bdr w:val="none" w:sz="0" w:space="0" w:color="auto" w:frame="1"/>
        </w:rPr>
        <w:t>standard of care</w:t>
      </w:r>
      <w:r w:rsidRPr="009E049B">
        <w:rPr>
          <w:rFonts w:ascii="Times New Roman" w:eastAsia="Times New Roman" w:hAnsi="Times New Roman" w:cs="Times New Roman"/>
          <w:sz w:val="24"/>
          <w:szCs w:val="24"/>
        </w:rPr>
        <w:t> has two overlapping but distinct aspects: one legal and one ethical. The legal standard of care is defined by federal statutes, such as the Health Insurance Portability and Accountability Act (HIPAA) and the Emergency Medical Treatment and Active Labor Act (EMTALA), and state law, a breach of which is one required element to prove malpractice. The ethical standard of care is derived from professional codes of conduct, based on core principles of patient autonomy, justice, beneficence, and non-maleficence. The unique circumstances of disaster zones may lead to changes in one or both of these standards.</w:t>
      </w:r>
    </w:p>
    <w:p w:rsidR="009E049B" w:rsidRPr="009E049B" w:rsidRDefault="009E049B" w:rsidP="009E049B">
      <w:pPr>
        <w:spacing w:after="0" w:line="240" w:lineRule="auto"/>
        <w:textAlignment w:val="baseline"/>
        <w:rPr>
          <w:rFonts w:ascii="Times New Roman" w:eastAsia="Times New Roman" w:hAnsi="Times New Roman" w:cs="Times New Roman"/>
          <w:sz w:val="24"/>
          <w:szCs w:val="24"/>
        </w:rPr>
      </w:pPr>
      <w:r w:rsidRPr="009E049B">
        <w:rPr>
          <w:rFonts w:ascii="Times New Roman" w:eastAsia="Times New Roman" w:hAnsi="Times New Roman" w:cs="Times New Roman"/>
          <w:sz w:val="24"/>
          <w:szCs w:val="24"/>
        </w:rPr>
        <w:t xml:space="preserve">In April 2005, the Agency for Healthcare Research and Quality published a report containing five principles, covering both of these aspects, to guide planners in prospectively developing and defining altered standards of care [1]. More recently, the National Research Council published a letter report offering guidance and a national framework for key elements which should be included in standards of care protocols for disaster situations. It also acknowledges both the legal and ethical aspects to such protocols and further </w:t>
      </w:r>
      <w:proofErr w:type="gramStart"/>
      <w:r w:rsidRPr="009E049B">
        <w:rPr>
          <w:rFonts w:ascii="Times New Roman" w:eastAsia="Times New Roman" w:hAnsi="Times New Roman" w:cs="Times New Roman"/>
          <w:sz w:val="24"/>
          <w:szCs w:val="24"/>
        </w:rPr>
        <w:t>specify</w:t>
      </w:r>
      <w:proofErr w:type="gramEnd"/>
      <w:r w:rsidRPr="009E049B">
        <w:rPr>
          <w:rFonts w:ascii="Times New Roman" w:eastAsia="Times New Roman" w:hAnsi="Times New Roman" w:cs="Times New Roman"/>
          <w:sz w:val="24"/>
          <w:szCs w:val="24"/>
        </w:rPr>
        <w:t xml:space="preserve"> that a “crisis standard of care” should include five key elements (</w:t>
      </w:r>
      <w:hyperlink r:id="rId6" w:anchor="c30-tbl-0001" w:history="1">
        <w:r w:rsidRPr="009E049B">
          <w:rPr>
            <w:rFonts w:ascii="Times New Roman" w:eastAsia="Times New Roman" w:hAnsi="Times New Roman" w:cs="Times New Roman"/>
            <w:color w:val="0000FF"/>
            <w:sz w:val="24"/>
            <w:szCs w:val="24"/>
            <w:u w:val="single"/>
            <w:bdr w:val="none" w:sz="0" w:space="0" w:color="auto" w:frame="1"/>
          </w:rPr>
          <w:t>Table 30.1</w:t>
        </w:r>
      </w:hyperlink>
      <w:r w:rsidRPr="009E049B">
        <w:rPr>
          <w:rFonts w:ascii="Times New Roman" w:eastAsia="Times New Roman" w:hAnsi="Times New Roman" w:cs="Times New Roman"/>
          <w:sz w:val="24"/>
          <w:szCs w:val="24"/>
        </w:rPr>
        <w:t>) [2].</w:t>
      </w:r>
    </w:p>
    <w:p w:rsidR="009E049B" w:rsidRPr="009E049B" w:rsidRDefault="009E049B" w:rsidP="009E049B">
      <w:pPr>
        <w:spacing w:after="0" w:line="240" w:lineRule="auto"/>
        <w:textAlignment w:val="baseline"/>
        <w:rPr>
          <w:rFonts w:ascii="Times New Roman" w:eastAsia="Times New Roman" w:hAnsi="Times New Roman" w:cs="Times New Roman"/>
          <w:sz w:val="24"/>
          <w:szCs w:val="24"/>
        </w:rPr>
      </w:pPr>
      <w:hyperlink r:id="rId7" w:anchor="R_c30-tbl-0001" w:history="1">
        <w:r w:rsidRPr="009E049B">
          <w:rPr>
            <w:rFonts w:ascii="inherit" w:eastAsia="Times New Roman" w:hAnsi="inherit" w:cs="Times New Roman"/>
            <w:b/>
            <w:bCs/>
            <w:color w:val="0000FF"/>
            <w:sz w:val="24"/>
            <w:szCs w:val="24"/>
            <w:u w:val="single"/>
            <w:bdr w:val="none" w:sz="0" w:space="0" w:color="auto" w:frame="1"/>
          </w:rPr>
          <w:t>Table 30.1</w:t>
        </w:r>
      </w:hyperlink>
      <w:r w:rsidRPr="009E049B">
        <w:rPr>
          <w:rFonts w:ascii="Times New Roman" w:eastAsia="Times New Roman" w:hAnsi="Times New Roman" w:cs="Times New Roman"/>
          <w:sz w:val="24"/>
          <w:szCs w:val="24"/>
        </w:rPr>
        <w:t> Key elements of crisis standards of care protocols</w:t>
      </w:r>
    </w:p>
    <w:tbl>
      <w:tblPr>
        <w:tblW w:w="0" w:type="auto"/>
        <w:tblCellMar>
          <w:left w:w="0" w:type="dxa"/>
          <w:right w:w="0" w:type="dxa"/>
        </w:tblCellMar>
        <w:tblLook w:val="04A0" w:firstRow="1" w:lastRow="0" w:firstColumn="1" w:lastColumn="0" w:noHBand="0" w:noVBand="1"/>
      </w:tblPr>
      <w:tblGrid>
        <w:gridCol w:w="3068"/>
        <w:gridCol w:w="6382"/>
      </w:tblGrid>
      <w:tr w:rsidR="009E049B" w:rsidRPr="009E049B" w:rsidTr="009E049B">
        <w:trPr>
          <w:tblHeader/>
        </w:trPr>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rsidR="009E049B" w:rsidRPr="009E049B" w:rsidRDefault="009E049B" w:rsidP="009E049B">
            <w:pPr>
              <w:spacing w:after="0" w:line="240" w:lineRule="auto"/>
              <w:rPr>
                <w:rFonts w:ascii="inherit" w:eastAsia="Times New Roman" w:hAnsi="inherit" w:cs="Times New Roman"/>
                <w:b/>
                <w:bCs/>
                <w:sz w:val="24"/>
                <w:szCs w:val="24"/>
              </w:rPr>
            </w:pPr>
            <w:r w:rsidRPr="009E049B">
              <w:rPr>
                <w:rFonts w:ascii="inherit" w:eastAsia="Times New Roman" w:hAnsi="inherit" w:cs="Times New Roman"/>
                <w:b/>
                <w:bCs/>
                <w:sz w:val="24"/>
                <w:szCs w:val="24"/>
              </w:rPr>
              <w:t>Element</w:t>
            </w:r>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rsidR="009E049B" w:rsidRPr="009E049B" w:rsidRDefault="009E049B" w:rsidP="009E049B">
            <w:pPr>
              <w:spacing w:after="0" w:line="240" w:lineRule="auto"/>
              <w:rPr>
                <w:rFonts w:ascii="inherit" w:eastAsia="Times New Roman" w:hAnsi="inherit" w:cs="Times New Roman"/>
                <w:b/>
                <w:bCs/>
                <w:sz w:val="24"/>
                <w:szCs w:val="24"/>
              </w:rPr>
            </w:pPr>
            <w:r w:rsidRPr="009E049B">
              <w:rPr>
                <w:rFonts w:ascii="inherit" w:eastAsia="Times New Roman" w:hAnsi="inherit" w:cs="Times New Roman"/>
                <w:b/>
                <w:bCs/>
                <w:sz w:val="24"/>
                <w:szCs w:val="24"/>
              </w:rPr>
              <w:t>Subsection</w:t>
            </w:r>
          </w:p>
        </w:tc>
      </w:tr>
      <w:tr w:rsidR="009E049B" w:rsidRPr="009E049B" w:rsidTr="009E049B">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9E049B" w:rsidRPr="009E049B" w:rsidRDefault="009E049B" w:rsidP="009E049B">
            <w:pPr>
              <w:spacing w:after="0" w:line="240" w:lineRule="auto"/>
              <w:rPr>
                <w:rFonts w:ascii="Times New Roman" w:eastAsia="Times New Roman" w:hAnsi="Times New Roman" w:cs="Times New Roman"/>
                <w:sz w:val="24"/>
                <w:szCs w:val="24"/>
              </w:rPr>
            </w:pPr>
            <w:r w:rsidRPr="009E049B">
              <w:rPr>
                <w:rFonts w:ascii="Times New Roman" w:eastAsia="Times New Roman" w:hAnsi="Times New Roman" w:cs="Times New Roman"/>
                <w:sz w:val="24"/>
                <w:szCs w:val="24"/>
              </w:rPr>
              <w:t>Ethical considerations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9E049B" w:rsidRPr="009E049B" w:rsidRDefault="009E049B" w:rsidP="009E049B">
            <w:pPr>
              <w:numPr>
                <w:ilvl w:val="0"/>
                <w:numId w:val="1"/>
              </w:numPr>
              <w:spacing w:before="120" w:after="0" w:line="240" w:lineRule="auto"/>
              <w:textAlignment w:val="baseline"/>
              <w:rPr>
                <w:rFonts w:ascii="Times New Roman" w:eastAsia="Times New Roman" w:hAnsi="Times New Roman" w:cs="Times New Roman"/>
                <w:sz w:val="24"/>
                <w:szCs w:val="24"/>
              </w:rPr>
            </w:pPr>
            <w:r w:rsidRPr="009E049B">
              <w:rPr>
                <w:rFonts w:ascii="Times New Roman" w:eastAsia="Times New Roman" w:hAnsi="Times New Roman" w:cs="Times New Roman"/>
                <w:sz w:val="24"/>
                <w:szCs w:val="24"/>
              </w:rPr>
              <w:t>Fairness</w:t>
            </w:r>
          </w:p>
          <w:p w:rsidR="009E049B" w:rsidRPr="009E049B" w:rsidRDefault="009E049B" w:rsidP="009E049B">
            <w:pPr>
              <w:numPr>
                <w:ilvl w:val="0"/>
                <w:numId w:val="1"/>
              </w:numPr>
              <w:spacing w:before="120" w:after="0" w:line="240" w:lineRule="auto"/>
              <w:textAlignment w:val="baseline"/>
              <w:rPr>
                <w:rFonts w:ascii="Times New Roman" w:eastAsia="Times New Roman" w:hAnsi="Times New Roman" w:cs="Times New Roman"/>
                <w:sz w:val="24"/>
                <w:szCs w:val="24"/>
              </w:rPr>
            </w:pPr>
            <w:r w:rsidRPr="009E049B">
              <w:rPr>
                <w:rFonts w:ascii="Times New Roman" w:eastAsia="Times New Roman" w:hAnsi="Times New Roman" w:cs="Times New Roman"/>
                <w:sz w:val="24"/>
                <w:szCs w:val="24"/>
              </w:rPr>
              <w:t>Duty to care</w:t>
            </w:r>
          </w:p>
          <w:p w:rsidR="009E049B" w:rsidRPr="009E049B" w:rsidRDefault="009E049B" w:rsidP="009E049B">
            <w:pPr>
              <w:numPr>
                <w:ilvl w:val="0"/>
                <w:numId w:val="1"/>
              </w:numPr>
              <w:spacing w:before="120" w:after="0" w:line="240" w:lineRule="auto"/>
              <w:textAlignment w:val="baseline"/>
              <w:rPr>
                <w:rFonts w:ascii="Times New Roman" w:eastAsia="Times New Roman" w:hAnsi="Times New Roman" w:cs="Times New Roman"/>
                <w:sz w:val="24"/>
                <w:szCs w:val="24"/>
              </w:rPr>
            </w:pPr>
            <w:r w:rsidRPr="009E049B">
              <w:rPr>
                <w:rFonts w:ascii="Times New Roman" w:eastAsia="Times New Roman" w:hAnsi="Times New Roman" w:cs="Times New Roman"/>
                <w:sz w:val="24"/>
                <w:szCs w:val="24"/>
              </w:rPr>
              <w:t>Duty to steward resources</w:t>
            </w:r>
          </w:p>
          <w:p w:rsidR="009E049B" w:rsidRPr="009E049B" w:rsidRDefault="009E049B" w:rsidP="009E049B">
            <w:pPr>
              <w:numPr>
                <w:ilvl w:val="0"/>
                <w:numId w:val="1"/>
              </w:numPr>
              <w:spacing w:before="120" w:after="0" w:line="240" w:lineRule="auto"/>
              <w:textAlignment w:val="baseline"/>
              <w:rPr>
                <w:rFonts w:ascii="Times New Roman" w:eastAsia="Times New Roman" w:hAnsi="Times New Roman" w:cs="Times New Roman"/>
                <w:sz w:val="24"/>
                <w:szCs w:val="24"/>
              </w:rPr>
            </w:pPr>
            <w:r w:rsidRPr="009E049B">
              <w:rPr>
                <w:rFonts w:ascii="Times New Roman" w:eastAsia="Times New Roman" w:hAnsi="Times New Roman" w:cs="Times New Roman"/>
                <w:sz w:val="24"/>
                <w:szCs w:val="24"/>
              </w:rPr>
              <w:t>Transparency</w:t>
            </w:r>
          </w:p>
          <w:p w:rsidR="009E049B" w:rsidRPr="009E049B" w:rsidRDefault="009E049B" w:rsidP="009E049B">
            <w:pPr>
              <w:numPr>
                <w:ilvl w:val="0"/>
                <w:numId w:val="1"/>
              </w:numPr>
              <w:spacing w:before="120" w:after="0" w:line="240" w:lineRule="auto"/>
              <w:textAlignment w:val="baseline"/>
              <w:rPr>
                <w:rFonts w:ascii="Times New Roman" w:eastAsia="Times New Roman" w:hAnsi="Times New Roman" w:cs="Times New Roman"/>
                <w:sz w:val="24"/>
                <w:szCs w:val="24"/>
              </w:rPr>
            </w:pPr>
            <w:r w:rsidRPr="009E049B">
              <w:rPr>
                <w:rFonts w:ascii="Times New Roman" w:eastAsia="Times New Roman" w:hAnsi="Times New Roman" w:cs="Times New Roman"/>
                <w:sz w:val="24"/>
                <w:szCs w:val="24"/>
              </w:rPr>
              <w:t>Consistency</w:t>
            </w:r>
          </w:p>
          <w:p w:rsidR="009E049B" w:rsidRPr="009E049B" w:rsidRDefault="009E049B" w:rsidP="009E049B">
            <w:pPr>
              <w:numPr>
                <w:ilvl w:val="0"/>
                <w:numId w:val="1"/>
              </w:numPr>
              <w:spacing w:before="120" w:after="0" w:line="240" w:lineRule="auto"/>
              <w:textAlignment w:val="baseline"/>
              <w:rPr>
                <w:rFonts w:ascii="Times New Roman" w:eastAsia="Times New Roman" w:hAnsi="Times New Roman" w:cs="Times New Roman"/>
                <w:sz w:val="24"/>
                <w:szCs w:val="24"/>
              </w:rPr>
            </w:pPr>
            <w:r w:rsidRPr="009E049B">
              <w:rPr>
                <w:rFonts w:ascii="Times New Roman" w:eastAsia="Times New Roman" w:hAnsi="Times New Roman" w:cs="Times New Roman"/>
                <w:sz w:val="24"/>
                <w:szCs w:val="24"/>
              </w:rPr>
              <w:t>Proportionality</w:t>
            </w:r>
          </w:p>
          <w:p w:rsidR="009E049B" w:rsidRPr="009E049B" w:rsidRDefault="009E049B" w:rsidP="009E049B">
            <w:pPr>
              <w:numPr>
                <w:ilvl w:val="0"/>
                <w:numId w:val="1"/>
              </w:numPr>
              <w:spacing w:before="120" w:after="0" w:line="240" w:lineRule="auto"/>
              <w:textAlignment w:val="baseline"/>
              <w:rPr>
                <w:rFonts w:ascii="Times New Roman" w:eastAsia="Times New Roman" w:hAnsi="Times New Roman" w:cs="Times New Roman"/>
                <w:sz w:val="24"/>
                <w:szCs w:val="24"/>
              </w:rPr>
            </w:pPr>
            <w:r w:rsidRPr="009E049B">
              <w:rPr>
                <w:rFonts w:ascii="Times New Roman" w:eastAsia="Times New Roman" w:hAnsi="Times New Roman" w:cs="Times New Roman"/>
                <w:sz w:val="24"/>
                <w:szCs w:val="24"/>
              </w:rPr>
              <w:t>Accountability</w:t>
            </w:r>
          </w:p>
        </w:tc>
      </w:tr>
      <w:tr w:rsidR="009E049B" w:rsidRPr="009E049B" w:rsidTr="009E049B">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9E049B" w:rsidRPr="009E049B" w:rsidRDefault="009E049B" w:rsidP="009E049B">
            <w:pPr>
              <w:spacing w:after="0" w:line="240" w:lineRule="auto"/>
              <w:rPr>
                <w:rFonts w:ascii="Times New Roman" w:eastAsia="Times New Roman" w:hAnsi="Times New Roman" w:cs="Times New Roman"/>
                <w:sz w:val="24"/>
                <w:szCs w:val="24"/>
              </w:rPr>
            </w:pPr>
            <w:r w:rsidRPr="009E049B">
              <w:rPr>
                <w:rFonts w:ascii="Times New Roman" w:eastAsia="Times New Roman" w:hAnsi="Times New Roman" w:cs="Times New Roman"/>
                <w:sz w:val="24"/>
                <w:szCs w:val="24"/>
              </w:rPr>
              <w:t>Community and provider engagement, education, and communication</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9E049B" w:rsidRPr="009E049B" w:rsidRDefault="009E049B" w:rsidP="009E049B">
            <w:pPr>
              <w:numPr>
                <w:ilvl w:val="0"/>
                <w:numId w:val="2"/>
              </w:numPr>
              <w:spacing w:before="120" w:after="0" w:line="240" w:lineRule="auto"/>
              <w:textAlignment w:val="baseline"/>
              <w:rPr>
                <w:rFonts w:ascii="Times New Roman" w:eastAsia="Times New Roman" w:hAnsi="Times New Roman" w:cs="Times New Roman"/>
                <w:sz w:val="24"/>
                <w:szCs w:val="24"/>
              </w:rPr>
            </w:pPr>
            <w:r w:rsidRPr="009E049B">
              <w:rPr>
                <w:rFonts w:ascii="Times New Roman" w:eastAsia="Times New Roman" w:hAnsi="Times New Roman" w:cs="Times New Roman"/>
                <w:sz w:val="24"/>
                <w:szCs w:val="24"/>
              </w:rPr>
              <w:t>Community stakeholder identification with delineation of roles and involvement with attention to vulnerable populations</w:t>
            </w:r>
          </w:p>
          <w:p w:rsidR="009E049B" w:rsidRPr="009E049B" w:rsidRDefault="009E049B" w:rsidP="009E049B">
            <w:pPr>
              <w:numPr>
                <w:ilvl w:val="0"/>
                <w:numId w:val="2"/>
              </w:numPr>
              <w:spacing w:before="120" w:after="0" w:line="240" w:lineRule="auto"/>
              <w:textAlignment w:val="baseline"/>
              <w:rPr>
                <w:rFonts w:ascii="Times New Roman" w:eastAsia="Times New Roman" w:hAnsi="Times New Roman" w:cs="Times New Roman"/>
                <w:sz w:val="24"/>
                <w:szCs w:val="24"/>
              </w:rPr>
            </w:pPr>
            <w:r w:rsidRPr="009E049B">
              <w:rPr>
                <w:rFonts w:ascii="Times New Roman" w:eastAsia="Times New Roman" w:hAnsi="Times New Roman" w:cs="Times New Roman"/>
                <w:sz w:val="24"/>
                <w:szCs w:val="24"/>
              </w:rPr>
              <w:t>Community trust and assurance of fairness and transparency in processes developed</w:t>
            </w:r>
          </w:p>
          <w:p w:rsidR="009E049B" w:rsidRPr="009E049B" w:rsidRDefault="009E049B" w:rsidP="009E049B">
            <w:pPr>
              <w:numPr>
                <w:ilvl w:val="0"/>
                <w:numId w:val="2"/>
              </w:numPr>
              <w:spacing w:before="120" w:after="0" w:line="240" w:lineRule="auto"/>
              <w:textAlignment w:val="baseline"/>
              <w:rPr>
                <w:rFonts w:ascii="Times New Roman" w:eastAsia="Times New Roman" w:hAnsi="Times New Roman" w:cs="Times New Roman"/>
                <w:sz w:val="24"/>
                <w:szCs w:val="24"/>
              </w:rPr>
            </w:pPr>
            <w:r w:rsidRPr="009E049B">
              <w:rPr>
                <w:rFonts w:ascii="Times New Roman" w:eastAsia="Times New Roman" w:hAnsi="Times New Roman" w:cs="Times New Roman"/>
                <w:sz w:val="24"/>
                <w:szCs w:val="24"/>
              </w:rPr>
              <w:t>Community cultural values and boundaries</w:t>
            </w:r>
          </w:p>
          <w:p w:rsidR="009E049B" w:rsidRPr="009E049B" w:rsidRDefault="009E049B" w:rsidP="009E049B">
            <w:pPr>
              <w:numPr>
                <w:ilvl w:val="0"/>
                <w:numId w:val="2"/>
              </w:numPr>
              <w:spacing w:before="120" w:after="0" w:line="240" w:lineRule="auto"/>
              <w:textAlignment w:val="baseline"/>
              <w:rPr>
                <w:rFonts w:ascii="Times New Roman" w:eastAsia="Times New Roman" w:hAnsi="Times New Roman" w:cs="Times New Roman"/>
                <w:sz w:val="24"/>
                <w:szCs w:val="24"/>
              </w:rPr>
            </w:pPr>
            <w:r w:rsidRPr="009E049B">
              <w:rPr>
                <w:rFonts w:ascii="Times New Roman" w:eastAsia="Times New Roman" w:hAnsi="Times New Roman" w:cs="Times New Roman"/>
                <w:sz w:val="24"/>
                <w:szCs w:val="24"/>
              </w:rPr>
              <w:t>Continuum of community education and trust building</w:t>
            </w:r>
          </w:p>
          <w:p w:rsidR="009E049B" w:rsidRPr="009E049B" w:rsidRDefault="009E049B" w:rsidP="009E049B">
            <w:pPr>
              <w:numPr>
                <w:ilvl w:val="0"/>
                <w:numId w:val="2"/>
              </w:numPr>
              <w:spacing w:before="120" w:after="0" w:line="240" w:lineRule="auto"/>
              <w:textAlignment w:val="baseline"/>
              <w:rPr>
                <w:rFonts w:ascii="Times New Roman" w:eastAsia="Times New Roman" w:hAnsi="Times New Roman" w:cs="Times New Roman"/>
                <w:sz w:val="24"/>
                <w:szCs w:val="24"/>
              </w:rPr>
            </w:pPr>
            <w:r w:rsidRPr="009E049B">
              <w:rPr>
                <w:rFonts w:ascii="Times New Roman" w:eastAsia="Times New Roman" w:hAnsi="Times New Roman" w:cs="Times New Roman"/>
                <w:sz w:val="24"/>
                <w:szCs w:val="24"/>
              </w:rPr>
              <w:lastRenderedPageBreak/>
              <w:t>Crisis risk communication strategies and situational awareness</w:t>
            </w:r>
          </w:p>
          <w:p w:rsidR="009E049B" w:rsidRPr="009E049B" w:rsidRDefault="009E049B" w:rsidP="009E049B">
            <w:pPr>
              <w:numPr>
                <w:ilvl w:val="0"/>
                <w:numId w:val="2"/>
              </w:numPr>
              <w:spacing w:before="120" w:after="0" w:line="240" w:lineRule="auto"/>
              <w:textAlignment w:val="baseline"/>
              <w:rPr>
                <w:rFonts w:ascii="Times New Roman" w:eastAsia="Times New Roman" w:hAnsi="Times New Roman" w:cs="Times New Roman"/>
                <w:sz w:val="24"/>
                <w:szCs w:val="24"/>
              </w:rPr>
            </w:pPr>
            <w:r w:rsidRPr="009E049B">
              <w:rPr>
                <w:rFonts w:ascii="Times New Roman" w:eastAsia="Times New Roman" w:hAnsi="Times New Roman" w:cs="Times New Roman"/>
                <w:sz w:val="24"/>
                <w:szCs w:val="24"/>
              </w:rPr>
              <w:t>Continuum of resilience building and mental health triage</w:t>
            </w:r>
          </w:p>
          <w:p w:rsidR="009E049B" w:rsidRPr="009E049B" w:rsidRDefault="009E049B" w:rsidP="009E049B">
            <w:pPr>
              <w:numPr>
                <w:ilvl w:val="0"/>
                <w:numId w:val="2"/>
              </w:numPr>
              <w:spacing w:before="120" w:after="0" w:line="240" w:lineRule="auto"/>
              <w:textAlignment w:val="baseline"/>
              <w:rPr>
                <w:rFonts w:ascii="Times New Roman" w:eastAsia="Times New Roman" w:hAnsi="Times New Roman" w:cs="Times New Roman"/>
                <w:sz w:val="24"/>
                <w:szCs w:val="24"/>
              </w:rPr>
            </w:pPr>
            <w:r w:rsidRPr="009E049B">
              <w:rPr>
                <w:rFonts w:ascii="Times New Roman" w:eastAsia="Times New Roman" w:hAnsi="Times New Roman" w:cs="Times New Roman"/>
                <w:sz w:val="24"/>
                <w:szCs w:val="24"/>
              </w:rPr>
              <w:t>Palliative care education for stakeholders</w:t>
            </w:r>
          </w:p>
        </w:tc>
      </w:tr>
      <w:tr w:rsidR="009E049B" w:rsidRPr="009E049B" w:rsidTr="009E049B">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9E049B" w:rsidRPr="009E049B" w:rsidRDefault="009E049B" w:rsidP="009E049B">
            <w:pPr>
              <w:spacing w:after="0" w:line="240" w:lineRule="auto"/>
              <w:rPr>
                <w:rFonts w:ascii="Times New Roman" w:eastAsia="Times New Roman" w:hAnsi="Times New Roman" w:cs="Times New Roman"/>
                <w:sz w:val="24"/>
                <w:szCs w:val="24"/>
              </w:rPr>
            </w:pPr>
            <w:r w:rsidRPr="009E049B">
              <w:rPr>
                <w:rFonts w:ascii="Times New Roman" w:eastAsia="Times New Roman" w:hAnsi="Times New Roman" w:cs="Times New Roman"/>
                <w:sz w:val="24"/>
                <w:szCs w:val="24"/>
              </w:rPr>
              <w:lastRenderedPageBreak/>
              <w:t>Legal authority and environment</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9E049B" w:rsidRPr="009E049B" w:rsidRDefault="009E049B" w:rsidP="009E049B">
            <w:pPr>
              <w:numPr>
                <w:ilvl w:val="0"/>
                <w:numId w:val="3"/>
              </w:numPr>
              <w:spacing w:before="120" w:after="0" w:line="240" w:lineRule="auto"/>
              <w:textAlignment w:val="baseline"/>
              <w:rPr>
                <w:rFonts w:ascii="Times New Roman" w:eastAsia="Times New Roman" w:hAnsi="Times New Roman" w:cs="Times New Roman"/>
                <w:sz w:val="24"/>
                <w:szCs w:val="24"/>
              </w:rPr>
            </w:pPr>
            <w:r w:rsidRPr="009E049B">
              <w:rPr>
                <w:rFonts w:ascii="Times New Roman" w:eastAsia="Times New Roman" w:hAnsi="Times New Roman" w:cs="Times New Roman"/>
                <w:sz w:val="24"/>
                <w:szCs w:val="24"/>
              </w:rPr>
              <w:t>Medical and legal standards of care</w:t>
            </w:r>
          </w:p>
          <w:p w:rsidR="009E049B" w:rsidRPr="009E049B" w:rsidRDefault="009E049B" w:rsidP="009E049B">
            <w:pPr>
              <w:numPr>
                <w:ilvl w:val="0"/>
                <w:numId w:val="3"/>
              </w:numPr>
              <w:spacing w:before="120" w:after="0" w:line="240" w:lineRule="auto"/>
              <w:textAlignment w:val="baseline"/>
              <w:rPr>
                <w:rFonts w:ascii="Times New Roman" w:eastAsia="Times New Roman" w:hAnsi="Times New Roman" w:cs="Times New Roman"/>
                <w:sz w:val="24"/>
                <w:szCs w:val="24"/>
              </w:rPr>
            </w:pPr>
            <w:r w:rsidRPr="009E049B">
              <w:rPr>
                <w:rFonts w:ascii="Times New Roman" w:eastAsia="Times New Roman" w:hAnsi="Times New Roman" w:cs="Times New Roman"/>
                <w:sz w:val="24"/>
                <w:szCs w:val="24"/>
              </w:rPr>
              <w:t>Scope of practice for health care professionals</w:t>
            </w:r>
          </w:p>
          <w:p w:rsidR="009E049B" w:rsidRPr="009E049B" w:rsidRDefault="009E049B" w:rsidP="009E049B">
            <w:pPr>
              <w:numPr>
                <w:ilvl w:val="0"/>
                <w:numId w:val="3"/>
              </w:numPr>
              <w:spacing w:before="120" w:after="0" w:line="240" w:lineRule="auto"/>
              <w:textAlignment w:val="baseline"/>
              <w:rPr>
                <w:rFonts w:ascii="Times New Roman" w:eastAsia="Times New Roman" w:hAnsi="Times New Roman" w:cs="Times New Roman"/>
                <w:sz w:val="24"/>
                <w:szCs w:val="24"/>
              </w:rPr>
            </w:pPr>
            <w:r w:rsidRPr="009E049B">
              <w:rPr>
                <w:rFonts w:ascii="Times New Roman" w:eastAsia="Times New Roman" w:hAnsi="Times New Roman" w:cs="Times New Roman"/>
                <w:sz w:val="24"/>
                <w:szCs w:val="24"/>
              </w:rPr>
              <w:t>Mutual aid agreements to facilitate resource allocation</w:t>
            </w:r>
          </w:p>
          <w:p w:rsidR="009E049B" w:rsidRPr="009E049B" w:rsidRDefault="009E049B" w:rsidP="009E049B">
            <w:pPr>
              <w:numPr>
                <w:ilvl w:val="0"/>
                <w:numId w:val="3"/>
              </w:numPr>
              <w:spacing w:before="120" w:after="0" w:line="240" w:lineRule="auto"/>
              <w:textAlignment w:val="baseline"/>
              <w:rPr>
                <w:rFonts w:ascii="Times New Roman" w:eastAsia="Times New Roman" w:hAnsi="Times New Roman" w:cs="Times New Roman"/>
                <w:sz w:val="24"/>
                <w:szCs w:val="24"/>
              </w:rPr>
            </w:pPr>
            <w:r w:rsidRPr="009E049B">
              <w:rPr>
                <w:rFonts w:ascii="Times New Roman" w:eastAsia="Times New Roman" w:hAnsi="Times New Roman" w:cs="Times New Roman"/>
                <w:sz w:val="24"/>
                <w:szCs w:val="24"/>
              </w:rPr>
              <w:t>Federal, state, and local declarations of “emergency,” “disaster,” and “public health emergency”</w:t>
            </w:r>
          </w:p>
          <w:p w:rsidR="009E049B" w:rsidRPr="009E049B" w:rsidRDefault="009E049B" w:rsidP="009E049B">
            <w:pPr>
              <w:numPr>
                <w:ilvl w:val="0"/>
                <w:numId w:val="3"/>
              </w:numPr>
              <w:spacing w:before="120" w:after="0" w:line="240" w:lineRule="auto"/>
              <w:textAlignment w:val="baseline"/>
              <w:rPr>
                <w:rFonts w:ascii="Times New Roman" w:eastAsia="Times New Roman" w:hAnsi="Times New Roman" w:cs="Times New Roman"/>
                <w:sz w:val="24"/>
                <w:szCs w:val="24"/>
              </w:rPr>
            </w:pPr>
            <w:r w:rsidRPr="009E049B">
              <w:rPr>
                <w:rFonts w:ascii="Times New Roman" w:eastAsia="Times New Roman" w:hAnsi="Times New Roman" w:cs="Times New Roman"/>
                <w:sz w:val="24"/>
                <w:szCs w:val="24"/>
              </w:rPr>
              <w:t>Special emergency protections (e.g. PREP Act, Section 1135 waivers of sanctions under EMTALA and HIPAA Privacy Rule)</w:t>
            </w:r>
          </w:p>
          <w:p w:rsidR="009E049B" w:rsidRPr="009E049B" w:rsidRDefault="009E049B" w:rsidP="009E049B">
            <w:pPr>
              <w:numPr>
                <w:ilvl w:val="0"/>
                <w:numId w:val="3"/>
              </w:numPr>
              <w:spacing w:before="120" w:after="0" w:line="240" w:lineRule="auto"/>
              <w:textAlignment w:val="baseline"/>
              <w:rPr>
                <w:rFonts w:ascii="Times New Roman" w:eastAsia="Times New Roman" w:hAnsi="Times New Roman" w:cs="Times New Roman"/>
                <w:sz w:val="24"/>
                <w:szCs w:val="24"/>
              </w:rPr>
            </w:pPr>
            <w:r w:rsidRPr="009E049B">
              <w:rPr>
                <w:rFonts w:ascii="Times New Roman" w:eastAsia="Times New Roman" w:hAnsi="Times New Roman" w:cs="Times New Roman"/>
                <w:sz w:val="24"/>
                <w:szCs w:val="24"/>
              </w:rPr>
              <w:t>Licensing and credentialing</w:t>
            </w:r>
          </w:p>
          <w:p w:rsidR="009E049B" w:rsidRPr="009E049B" w:rsidRDefault="009E049B" w:rsidP="009E049B">
            <w:pPr>
              <w:numPr>
                <w:ilvl w:val="0"/>
                <w:numId w:val="3"/>
              </w:numPr>
              <w:spacing w:before="120" w:after="0" w:line="240" w:lineRule="auto"/>
              <w:textAlignment w:val="baseline"/>
              <w:rPr>
                <w:rFonts w:ascii="Times New Roman" w:eastAsia="Times New Roman" w:hAnsi="Times New Roman" w:cs="Times New Roman"/>
                <w:sz w:val="24"/>
                <w:szCs w:val="24"/>
              </w:rPr>
            </w:pPr>
            <w:r w:rsidRPr="009E049B">
              <w:rPr>
                <w:rFonts w:ascii="Times New Roman" w:eastAsia="Times New Roman" w:hAnsi="Times New Roman" w:cs="Times New Roman"/>
                <w:sz w:val="24"/>
                <w:szCs w:val="24"/>
              </w:rPr>
              <w:t>Medical malpractice</w:t>
            </w:r>
          </w:p>
        </w:tc>
      </w:tr>
      <w:tr w:rsidR="009E049B" w:rsidRPr="009E049B" w:rsidTr="009E049B">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9E049B" w:rsidRPr="009E049B" w:rsidRDefault="009E049B" w:rsidP="009E049B">
            <w:pPr>
              <w:spacing w:after="0" w:line="240" w:lineRule="auto"/>
              <w:rPr>
                <w:rFonts w:ascii="Times New Roman" w:eastAsia="Times New Roman" w:hAnsi="Times New Roman" w:cs="Times New Roman"/>
                <w:sz w:val="24"/>
                <w:szCs w:val="24"/>
              </w:rPr>
            </w:pP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9E049B" w:rsidRPr="009E049B" w:rsidRDefault="009E049B" w:rsidP="009E049B">
            <w:pPr>
              <w:numPr>
                <w:ilvl w:val="0"/>
                <w:numId w:val="4"/>
              </w:numPr>
              <w:spacing w:before="120" w:after="0" w:line="240" w:lineRule="auto"/>
              <w:textAlignment w:val="baseline"/>
              <w:rPr>
                <w:rFonts w:ascii="Times New Roman" w:eastAsia="Times New Roman" w:hAnsi="Times New Roman" w:cs="Times New Roman"/>
                <w:sz w:val="24"/>
                <w:szCs w:val="24"/>
              </w:rPr>
            </w:pPr>
            <w:r w:rsidRPr="009E049B">
              <w:rPr>
                <w:rFonts w:ascii="Times New Roman" w:eastAsia="Times New Roman" w:hAnsi="Times New Roman" w:cs="Times New Roman"/>
                <w:sz w:val="24"/>
                <w:szCs w:val="24"/>
              </w:rPr>
              <w:t>Liability risks (civil, criminal, constitutional)</w:t>
            </w:r>
          </w:p>
          <w:p w:rsidR="009E049B" w:rsidRPr="009E049B" w:rsidRDefault="009E049B" w:rsidP="009E049B">
            <w:pPr>
              <w:numPr>
                <w:ilvl w:val="0"/>
                <w:numId w:val="4"/>
              </w:numPr>
              <w:spacing w:before="120" w:after="0" w:line="240" w:lineRule="auto"/>
              <w:textAlignment w:val="baseline"/>
              <w:rPr>
                <w:rFonts w:ascii="Times New Roman" w:eastAsia="Times New Roman" w:hAnsi="Times New Roman" w:cs="Times New Roman"/>
                <w:sz w:val="24"/>
                <w:szCs w:val="24"/>
              </w:rPr>
            </w:pPr>
            <w:r w:rsidRPr="009E049B">
              <w:rPr>
                <w:rFonts w:ascii="Times New Roman" w:eastAsia="Times New Roman" w:hAnsi="Times New Roman" w:cs="Times New Roman"/>
                <w:sz w:val="24"/>
                <w:szCs w:val="24"/>
              </w:rPr>
              <w:t>Statutory, regulatory, and common law liability protections</w:t>
            </w:r>
          </w:p>
        </w:tc>
      </w:tr>
      <w:tr w:rsidR="009E049B" w:rsidRPr="009E049B" w:rsidTr="009E049B">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9E049B" w:rsidRPr="009E049B" w:rsidRDefault="009E049B" w:rsidP="009E049B">
            <w:pPr>
              <w:spacing w:after="0" w:line="240" w:lineRule="auto"/>
              <w:rPr>
                <w:rFonts w:ascii="Times New Roman" w:eastAsia="Times New Roman" w:hAnsi="Times New Roman" w:cs="Times New Roman"/>
                <w:sz w:val="24"/>
                <w:szCs w:val="24"/>
              </w:rPr>
            </w:pPr>
            <w:r w:rsidRPr="009E049B">
              <w:rPr>
                <w:rFonts w:ascii="Times New Roman" w:eastAsia="Times New Roman" w:hAnsi="Times New Roman" w:cs="Times New Roman"/>
                <w:sz w:val="24"/>
                <w:szCs w:val="24"/>
              </w:rPr>
              <w:t>Indicators and triggers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9E049B" w:rsidRPr="009E049B" w:rsidRDefault="009E049B" w:rsidP="009E049B">
            <w:pPr>
              <w:numPr>
                <w:ilvl w:val="0"/>
                <w:numId w:val="5"/>
              </w:numPr>
              <w:spacing w:before="120" w:after="0" w:line="240" w:lineRule="auto"/>
              <w:textAlignment w:val="baseline"/>
              <w:rPr>
                <w:rFonts w:ascii="Times New Roman" w:eastAsia="Times New Roman" w:hAnsi="Times New Roman" w:cs="Times New Roman"/>
                <w:sz w:val="24"/>
                <w:szCs w:val="24"/>
              </w:rPr>
            </w:pPr>
            <w:r w:rsidRPr="009E049B">
              <w:rPr>
                <w:rFonts w:ascii="Times New Roman" w:eastAsia="Times New Roman" w:hAnsi="Times New Roman" w:cs="Times New Roman"/>
                <w:sz w:val="24"/>
                <w:szCs w:val="24"/>
              </w:rPr>
              <w:t>Indicators for assessment and potential management</w:t>
            </w:r>
          </w:p>
          <w:p w:rsidR="009E049B" w:rsidRPr="009E049B" w:rsidRDefault="009E049B" w:rsidP="009E049B">
            <w:pPr>
              <w:numPr>
                <w:ilvl w:val="0"/>
                <w:numId w:val="5"/>
              </w:numPr>
              <w:spacing w:before="120" w:after="0" w:line="240" w:lineRule="auto"/>
              <w:textAlignment w:val="baseline"/>
              <w:rPr>
                <w:rFonts w:ascii="Times New Roman" w:eastAsia="Times New Roman" w:hAnsi="Times New Roman" w:cs="Times New Roman"/>
                <w:sz w:val="24"/>
                <w:szCs w:val="24"/>
              </w:rPr>
            </w:pPr>
            <w:r w:rsidRPr="009E049B">
              <w:rPr>
                <w:rFonts w:ascii="Times New Roman" w:eastAsia="Times New Roman" w:hAnsi="Times New Roman" w:cs="Times New Roman"/>
                <w:sz w:val="24"/>
                <w:szCs w:val="24"/>
              </w:rPr>
              <w:t>Situational awareness (local/regional, state, national)</w:t>
            </w:r>
          </w:p>
          <w:p w:rsidR="009E049B" w:rsidRPr="009E049B" w:rsidRDefault="009E049B" w:rsidP="009E049B">
            <w:pPr>
              <w:numPr>
                <w:ilvl w:val="0"/>
                <w:numId w:val="5"/>
              </w:numPr>
              <w:spacing w:before="120" w:after="0" w:line="240" w:lineRule="auto"/>
              <w:textAlignment w:val="baseline"/>
              <w:rPr>
                <w:rFonts w:ascii="Times New Roman" w:eastAsia="Times New Roman" w:hAnsi="Times New Roman" w:cs="Times New Roman"/>
                <w:sz w:val="24"/>
                <w:szCs w:val="24"/>
              </w:rPr>
            </w:pPr>
            <w:r w:rsidRPr="009E049B">
              <w:rPr>
                <w:rFonts w:ascii="Times New Roman" w:eastAsia="Times New Roman" w:hAnsi="Times New Roman" w:cs="Times New Roman"/>
                <w:sz w:val="24"/>
                <w:szCs w:val="24"/>
              </w:rPr>
              <w:t>Event specific:</w:t>
            </w:r>
          </w:p>
          <w:p w:rsidR="009E049B" w:rsidRPr="009E049B" w:rsidRDefault="009E049B" w:rsidP="009E049B">
            <w:pPr>
              <w:numPr>
                <w:ilvl w:val="1"/>
                <w:numId w:val="5"/>
              </w:numPr>
              <w:spacing w:before="120" w:after="0" w:line="240" w:lineRule="auto"/>
              <w:textAlignment w:val="baseline"/>
              <w:rPr>
                <w:rFonts w:ascii="Times New Roman" w:eastAsia="Times New Roman" w:hAnsi="Times New Roman" w:cs="Times New Roman"/>
                <w:sz w:val="24"/>
                <w:szCs w:val="24"/>
              </w:rPr>
            </w:pPr>
            <w:r w:rsidRPr="009E049B">
              <w:rPr>
                <w:rFonts w:ascii="Times New Roman" w:eastAsia="Times New Roman" w:hAnsi="Times New Roman" w:cs="Times New Roman"/>
                <w:sz w:val="24"/>
                <w:szCs w:val="24"/>
              </w:rPr>
              <w:t>Illness and injury – incidence and severity</w:t>
            </w:r>
          </w:p>
          <w:p w:rsidR="009E049B" w:rsidRPr="009E049B" w:rsidRDefault="009E049B" w:rsidP="009E049B">
            <w:pPr>
              <w:numPr>
                <w:ilvl w:val="1"/>
                <w:numId w:val="5"/>
              </w:numPr>
              <w:spacing w:before="120" w:after="0" w:line="240" w:lineRule="auto"/>
              <w:textAlignment w:val="baseline"/>
              <w:rPr>
                <w:rFonts w:ascii="Times New Roman" w:eastAsia="Times New Roman" w:hAnsi="Times New Roman" w:cs="Times New Roman"/>
                <w:sz w:val="24"/>
                <w:szCs w:val="24"/>
              </w:rPr>
            </w:pPr>
            <w:r w:rsidRPr="009E049B">
              <w:rPr>
                <w:rFonts w:ascii="Times New Roman" w:eastAsia="Times New Roman" w:hAnsi="Times New Roman" w:cs="Times New Roman"/>
                <w:sz w:val="24"/>
                <w:szCs w:val="24"/>
              </w:rPr>
              <w:t>Disruption of social and community functioning</w:t>
            </w:r>
          </w:p>
          <w:p w:rsidR="009E049B" w:rsidRPr="009E049B" w:rsidRDefault="009E049B" w:rsidP="009E049B">
            <w:pPr>
              <w:numPr>
                <w:ilvl w:val="1"/>
                <w:numId w:val="5"/>
              </w:numPr>
              <w:spacing w:before="120" w:after="0" w:line="240" w:lineRule="auto"/>
              <w:textAlignment w:val="baseline"/>
              <w:rPr>
                <w:rFonts w:ascii="Times New Roman" w:eastAsia="Times New Roman" w:hAnsi="Times New Roman" w:cs="Times New Roman"/>
                <w:sz w:val="24"/>
                <w:szCs w:val="24"/>
              </w:rPr>
            </w:pPr>
            <w:r w:rsidRPr="009E049B">
              <w:rPr>
                <w:rFonts w:ascii="Times New Roman" w:eastAsia="Times New Roman" w:hAnsi="Times New Roman" w:cs="Times New Roman"/>
                <w:sz w:val="24"/>
                <w:szCs w:val="24"/>
              </w:rPr>
              <w:t>Resource availability</w:t>
            </w:r>
          </w:p>
          <w:p w:rsidR="009E049B" w:rsidRPr="009E049B" w:rsidRDefault="009E049B" w:rsidP="009E049B">
            <w:pPr>
              <w:numPr>
                <w:ilvl w:val="0"/>
                <w:numId w:val="5"/>
              </w:numPr>
              <w:spacing w:before="120" w:after="0" w:line="240" w:lineRule="auto"/>
              <w:textAlignment w:val="baseline"/>
              <w:rPr>
                <w:rFonts w:ascii="Times New Roman" w:eastAsia="Times New Roman" w:hAnsi="Times New Roman" w:cs="Times New Roman"/>
                <w:sz w:val="24"/>
                <w:szCs w:val="24"/>
              </w:rPr>
            </w:pPr>
            <w:r w:rsidRPr="009E049B">
              <w:rPr>
                <w:rFonts w:ascii="Times New Roman" w:eastAsia="Times New Roman" w:hAnsi="Times New Roman" w:cs="Times New Roman"/>
                <w:sz w:val="24"/>
                <w:szCs w:val="24"/>
              </w:rPr>
              <w:t>Triggers for action</w:t>
            </w:r>
          </w:p>
          <w:p w:rsidR="009E049B" w:rsidRPr="009E049B" w:rsidRDefault="009E049B" w:rsidP="009E049B">
            <w:pPr>
              <w:numPr>
                <w:ilvl w:val="0"/>
                <w:numId w:val="5"/>
              </w:numPr>
              <w:spacing w:before="120" w:after="0" w:line="240" w:lineRule="auto"/>
              <w:textAlignment w:val="baseline"/>
              <w:rPr>
                <w:rFonts w:ascii="Times New Roman" w:eastAsia="Times New Roman" w:hAnsi="Times New Roman" w:cs="Times New Roman"/>
                <w:sz w:val="24"/>
                <w:szCs w:val="24"/>
              </w:rPr>
            </w:pPr>
            <w:r w:rsidRPr="009E049B">
              <w:rPr>
                <w:rFonts w:ascii="Times New Roman" w:eastAsia="Times New Roman" w:hAnsi="Times New Roman" w:cs="Times New Roman"/>
                <w:sz w:val="24"/>
                <w:szCs w:val="24"/>
              </w:rPr>
              <w:t>Critical infrastructure disruption</w:t>
            </w:r>
          </w:p>
          <w:p w:rsidR="009E049B" w:rsidRPr="009E049B" w:rsidRDefault="009E049B" w:rsidP="009E049B">
            <w:pPr>
              <w:numPr>
                <w:ilvl w:val="0"/>
                <w:numId w:val="5"/>
              </w:numPr>
              <w:spacing w:before="120" w:after="0" w:line="240" w:lineRule="auto"/>
              <w:textAlignment w:val="baseline"/>
              <w:rPr>
                <w:rFonts w:ascii="Times New Roman" w:eastAsia="Times New Roman" w:hAnsi="Times New Roman" w:cs="Times New Roman"/>
                <w:sz w:val="24"/>
                <w:szCs w:val="24"/>
              </w:rPr>
            </w:pPr>
            <w:r w:rsidRPr="009E049B">
              <w:rPr>
                <w:rFonts w:ascii="Times New Roman" w:eastAsia="Times New Roman" w:hAnsi="Times New Roman" w:cs="Times New Roman"/>
                <w:sz w:val="24"/>
                <w:szCs w:val="24"/>
              </w:rPr>
              <w:t>Failure of “contingency” surge capacity (resource-sparing strategies overwhelmed)</w:t>
            </w:r>
          </w:p>
          <w:p w:rsidR="009E049B" w:rsidRPr="009E049B" w:rsidRDefault="009E049B" w:rsidP="009E049B">
            <w:pPr>
              <w:numPr>
                <w:ilvl w:val="0"/>
                <w:numId w:val="5"/>
              </w:numPr>
              <w:spacing w:before="120" w:after="0" w:line="240" w:lineRule="auto"/>
              <w:textAlignment w:val="baseline"/>
              <w:rPr>
                <w:rFonts w:ascii="Times New Roman" w:eastAsia="Times New Roman" w:hAnsi="Times New Roman" w:cs="Times New Roman"/>
                <w:sz w:val="24"/>
                <w:szCs w:val="24"/>
              </w:rPr>
            </w:pPr>
            <w:r w:rsidRPr="009E049B">
              <w:rPr>
                <w:rFonts w:ascii="Times New Roman" w:eastAsia="Times New Roman" w:hAnsi="Times New Roman" w:cs="Times New Roman"/>
                <w:sz w:val="24"/>
                <w:szCs w:val="24"/>
              </w:rPr>
              <w:t>Human resource/staffing availability</w:t>
            </w:r>
          </w:p>
          <w:p w:rsidR="009E049B" w:rsidRPr="009E049B" w:rsidRDefault="009E049B" w:rsidP="009E049B">
            <w:pPr>
              <w:numPr>
                <w:ilvl w:val="0"/>
                <w:numId w:val="5"/>
              </w:numPr>
              <w:spacing w:before="120" w:after="0" w:line="240" w:lineRule="auto"/>
              <w:textAlignment w:val="baseline"/>
              <w:rPr>
                <w:rFonts w:ascii="Times New Roman" w:eastAsia="Times New Roman" w:hAnsi="Times New Roman" w:cs="Times New Roman"/>
                <w:sz w:val="24"/>
                <w:szCs w:val="24"/>
              </w:rPr>
            </w:pPr>
            <w:r w:rsidRPr="009E049B">
              <w:rPr>
                <w:rFonts w:ascii="Times New Roman" w:eastAsia="Times New Roman" w:hAnsi="Times New Roman" w:cs="Times New Roman"/>
                <w:sz w:val="24"/>
                <w:szCs w:val="24"/>
              </w:rPr>
              <w:t>Material resource availability</w:t>
            </w:r>
          </w:p>
          <w:p w:rsidR="009E049B" w:rsidRPr="009E049B" w:rsidRDefault="009E049B" w:rsidP="009E049B">
            <w:pPr>
              <w:numPr>
                <w:ilvl w:val="0"/>
                <w:numId w:val="5"/>
              </w:numPr>
              <w:spacing w:before="120" w:after="0" w:line="240" w:lineRule="auto"/>
              <w:textAlignment w:val="baseline"/>
              <w:rPr>
                <w:rFonts w:ascii="Times New Roman" w:eastAsia="Times New Roman" w:hAnsi="Times New Roman" w:cs="Times New Roman"/>
                <w:sz w:val="24"/>
                <w:szCs w:val="24"/>
              </w:rPr>
            </w:pPr>
            <w:r w:rsidRPr="009E049B">
              <w:rPr>
                <w:rFonts w:ascii="Times New Roman" w:eastAsia="Times New Roman" w:hAnsi="Times New Roman" w:cs="Times New Roman"/>
                <w:sz w:val="24"/>
                <w:szCs w:val="24"/>
              </w:rPr>
              <w:t>Patient care space availability</w:t>
            </w:r>
          </w:p>
        </w:tc>
      </w:tr>
      <w:tr w:rsidR="009E049B" w:rsidRPr="009E049B" w:rsidTr="009E049B">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9E049B" w:rsidRPr="009E049B" w:rsidRDefault="009E049B" w:rsidP="009E049B">
            <w:pPr>
              <w:spacing w:after="0" w:line="240" w:lineRule="auto"/>
              <w:rPr>
                <w:rFonts w:ascii="Times New Roman" w:eastAsia="Times New Roman" w:hAnsi="Times New Roman" w:cs="Times New Roman"/>
                <w:sz w:val="24"/>
                <w:szCs w:val="24"/>
              </w:rPr>
            </w:pPr>
            <w:r w:rsidRPr="009E049B">
              <w:rPr>
                <w:rFonts w:ascii="Times New Roman" w:eastAsia="Times New Roman" w:hAnsi="Times New Roman" w:cs="Times New Roman"/>
                <w:sz w:val="24"/>
                <w:szCs w:val="24"/>
              </w:rPr>
              <w:t>Clinical process and operations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9E049B" w:rsidRPr="009E049B" w:rsidRDefault="009E049B" w:rsidP="009E049B">
            <w:pPr>
              <w:spacing w:after="0" w:line="240" w:lineRule="auto"/>
              <w:rPr>
                <w:rFonts w:ascii="Times New Roman" w:eastAsia="Times New Roman" w:hAnsi="Times New Roman" w:cs="Times New Roman"/>
                <w:sz w:val="24"/>
                <w:szCs w:val="24"/>
              </w:rPr>
            </w:pPr>
            <w:r w:rsidRPr="009E049B">
              <w:rPr>
                <w:rFonts w:ascii="Times New Roman" w:eastAsia="Times New Roman" w:hAnsi="Times New Roman" w:cs="Times New Roman"/>
                <w:sz w:val="24"/>
                <w:szCs w:val="24"/>
              </w:rPr>
              <w:t>Local/regional and state government processes to include:</w:t>
            </w:r>
          </w:p>
          <w:p w:rsidR="009E049B" w:rsidRPr="009E049B" w:rsidRDefault="009E049B" w:rsidP="009E049B">
            <w:pPr>
              <w:numPr>
                <w:ilvl w:val="0"/>
                <w:numId w:val="6"/>
              </w:numPr>
              <w:spacing w:before="120" w:after="0" w:line="240" w:lineRule="auto"/>
              <w:textAlignment w:val="baseline"/>
              <w:rPr>
                <w:rFonts w:ascii="Times New Roman" w:eastAsia="Times New Roman" w:hAnsi="Times New Roman" w:cs="Times New Roman"/>
                <w:sz w:val="24"/>
                <w:szCs w:val="24"/>
              </w:rPr>
            </w:pPr>
            <w:r w:rsidRPr="009E049B">
              <w:rPr>
                <w:rFonts w:ascii="Times New Roman" w:eastAsia="Times New Roman" w:hAnsi="Times New Roman" w:cs="Times New Roman"/>
                <w:sz w:val="24"/>
                <w:szCs w:val="24"/>
              </w:rPr>
              <w:t xml:space="preserve">State-level “disaster medical advisory committee” and </w:t>
            </w:r>
            <w:r w:rsidRPr="009E049B">
              <w:rPr>
                <w:rFonts w:ascii="Times New Roman" w:eastAsia="Times New Roman" w:hAnsi="Times New Roman" w:cs="Times New Roman"/>
                <w:sz w:val="24"/>
                <w:szCs w:val="24"/>
              </w:rPr>
              <w:lastRenderedPageBreak/>
              <w:t>local “clinical care committees” and “triage teams”</w:t>
            </w:r>
          </w:p>
          <w:p w:rsidR="009E049B" w:rsidRPr="009E049B" w:rsidRDefault="009E049B" w:rsidP="009E049B">
            <w:pPr>
              <w:numPr>
                <w:ilvl w:val="0"/>
                <w:numId w:val="6"/>
              </w:numPr>
              <w:spacing w:before="120" w:after="0" w:line="240" w:lineRule="auto"/>
              <w:textAlignment w:val="baseline"/>
              <w:rPr>
                <w:rFonts w:ascii="Times New Roman" w:eastAsia="Times New Roman" w:hAnsi="Times New Roman" w:cs="Times New Roman"/>
                <w:sz w:val="24"/>
                <w:szCs w:val="24"/>
              </w:rPr>
            </w:pPr>
            <w:r w:rsidRPr="009E049B">
              <w:rPr>
                <w:rFonts w:ascii="Times New Roman" w:eastAsia="Times New Roman" w:hAnsi="Times New Roman" w:cs="Times New Roman"/>
                <w:sz w:val="24"/>
                <w:szCs w:val="24"/>
              </w:rPr>
              <w:t>Resource-sparing strategies</w:t>
            </w:r>
          </w:p>
          <w:p w:rsidR="009E049B" w:rsidRPr="009E049B" w:rsidRDefault="009E049B" w:rsidP="009E049B">
            <w:pPr>
              <w:numPr>
                <w:ilvl w:val="0"/>
                <w:numId w:val="6"/>
              </w:numPr>
              <w:spacing w:before="120" w:after="0" w:line="240" w:lineRule="auto"/>
              <w:textAlignment w:val="baseline"/>
              <w:rPr>
                <w:rFonts w:ascii="Times New Roman" w:eastAsia="Times New Roman" w:hAnsi="Times New Roman" w:cs="Times New Roman"/>
                <w:sz w:val="24"/>
                <w:szCs w:val="24"/>
              </w:rPr>
            </w:pPr>
            <w:r w:rsidRPr="009E049B">
              <w:rPr>
                <w:rFonts w:ascii="Times New Roman" w:eastAsia="Times New Roman" w:hAnsi="Times New Roman" w:cs="Times New Roman"/>
                <w:sz w:val="24"/>
                <w:szCs w:val="24"/>
              </w:rPr>
              <w:t>Incident management (NIMS/HICS) principles</w:t>
            </w:r>
          </w:p>
          <w:p w:rsidR="009E049B" w:rsidRPr="009E049B" w:rsidRDefault="009E049B" w:rsidP="009E049B">
            <w:pPr>
              <w:numPr>
                <w:ilvl w:val="0"/>
                <w:numId w:val="6"/>
              </w:numPr>
              <w:spacing w:before="120" w:after="0" w:line="240" w:lineRule="auto"/>
              <w:textAlignment w:val="baseline"/>
              <w:rPr>
                <w:rFonts w:ascii="Times New Roman" w:eastAsia="Times New Roman" w:hAnsi="Times New Roman" w:cs="Times New Roman"/>
                <w:sz w:val="24"/>
                <w:szCs w:val="24"/>
              </w:rPr>
            </w:pPr>
            <w:r w:rsidRPr="009E049B">
              <w:rPr>
                <w:rFonts w:ascii="Times New Roman" w:eastAsia="Times New Roman" w:hAnsi="Times New Roman" w:cs="Times New Roman"/>
                <w:sz w:val="24"/>
                <w:szCs w:val="24"/>
              </w:rPr>
              <w:t>Intrastate and interstate regional consistencies in the application of crisis standards of care</w:t>
            </w:r>
          </w:p>
          <w:p w:rsidR="009E049B" w:rsidRPr="009E049B" w:rsidRDefault="009E049B" w:rsidP="009E049B">
            <w:pPr>
              <w:numPr>
                <w:ilvl w:val="0"/>
                <w:numId w:val="6"/>
              </w:numPr>
              <w:spacing w:before="120" w:after="0" w:line="240" w:lineRule="auto"/>
              <w:textAlignment w:val="baseline"/>
              <w:rPr>
                <w:rFonts w:ascii="Times New Roman" w:eastAsia="Times New Roman" w:hAnsi="Times New Roman" w:cs="Times New Roman"/>
                <w:sz w:val="24"/>
                <w:szCs w:val="24"/>
              </w:rPr>
            </w:pPr>
            <w:r w:rsidRPr="009E049B">
              <w:rPr>
                <w:rFonts w:ascii="Times New Roman" w:eastAsia="Times New Roman" w:hAnsi="Times New Roman" w:cs="Times New Roman"/>
                <w:sz w:val="24"/>
                <w:szCs w:val="24"/>
              </w:rPr>
              <w:t>Coordination of resource management</w:t>
            </w:r>
          </w:p>
          <w:p w:rsidR="009E049B" w:rsidRPr="009E049B" w:rsidRDefault="009E049B" w:rsidP="009E049B">
            <w:pPr>
              <w:numPr>
                <w:ilvl w:val="0"/>
                <w:numId w:val="6"/>
              </w:numPr>
              <w:spacing w:before="120" w:after="0" w:line="240" w:lineRule="auto"/>
              <w:textAlignment w:val="baseline"/>
              <w:rPr>
                <w:rFonts w:ascii="Times New Roman" w:eastAsia="Times New Roman" w:hAnsi="Times New Roman" w:cs="Times New Roman"/>
                <w:sz w:val="24"/>
                <w:szCs w:val="24"/>
              </w:rPr>
            </w:pPr>
            <w:r w:rsidRPr="009E049B">
              <w:rPr>
                <w:rFonts w:ascii="Times New Roman" w:eastAsia="Times New Roman" w:hAnsi="Times New Roman" w:cs="Times New Roman"/>
                <w:sz w:val="24"/>
                <w:szCs w:val="24"/>
              </w:rPr>
              <w:t>Specific attention to vulnerable populations and those with medical special needs</w:t>
            </w:r>
          </w:p>
          <w:p w:rsidR="009E049B" w:rsidRPr="009E049B" w:rsidRDefault="009E049B" w:rsidP="009E049B">
            <w:pPr>
              <w:numPr>
                <w:ilvl w:val="0"/>
                <w:numId w:val="6"/>
              </w:numPr>
              <w:spacing w:before="120" w:after="0" w:line="240" w:lineRule="auto"/>
              <w:textAlignment w:val="baseline"/>
              <w:rPr>
                <w:rFonts w:ascii="Times New Roman" w:eastAsia="Times New Roman" w:hAnsi="Times New Roman" w:cs="Times New Roman"/>
                <w:sz w:val="24"/>
                <w:szCs w:val="24"/>
              </w:rPr>
            </w:pPr>
            <w:r w:rsidRPr="009E049B">
              <w:rPr>
                <w:rFonts w:ascii="Times New Roman" w:eastAsia="Times New Roman" w:hAnsi="Times New Roman" w:cs="Times New Roman"/>
                <w:sz w:val="24"/>
                <w:szCs w:val="24"/>
              </w:rPr>
              <w:t>Communications strategies</w:t>
            </w:r>
          </w:p>
        </w:tc>
      </w:tr>
    </w:tbl>
    <w:p w:rsidR="009E049B" w:rsidRPr="009E049B" w:rsidRDefault="009E049B" w:rsidP="009E049B">
      <w:pPr>
        <w:spacing w:before="120" w:after="45" w:line="240" w:lineRule="auto"/>
        <w:textAlignment w:val="baseline"/>
        <w:rPr>
          <w:rFonts w:ascii="inherit" w:eastAsia="Times New Roman" w:hAnsi="inherit" w:cs="Times New Roman"/>
        </w:rPr>
      </w:pPr>
      <w:proofErr w:type="gramStart"/>
      <w:r w:rsidRPr="009E049B">
        <w:rPr>
          <w:rFonts w:ascii="inherit" w:eastAsia="Times New Roman" w:hAnsi="inherit" w:cs="Times New Roman"/>
        </w:rPr>
        <w:lastRenderedPageBreak/>
        <w:t>HICS, hospital incident command system; NIMS, National Incident Management System.</w:t>
      </w:r>
      <w:proofErr w:type="gramEnd"/>
    </w:p>
    <w:p w:rsidR="009E049B" w:rsidRDefault="009E049B" w:rsidP="009E049B">
      <w:pPr>
        <w:pStyle w:val="NormalWeb"/>
        <w:spacing w:before="120" w:beforeAutospacing="0" w:after="120" w:afterAutospacing="0"/>
        <w:textAlignment w:val="baseline"/>
        <w:rPr>
          <w:rFonts w:ascii="Georgia" w:hAnsi="Georgia"/>
          <w:color w:val="000000"/>
        </w:rPr>
      </w:pPr>
      <w:r>
        <w:rPr>
          <w:rFonts w:ascii="Georgia" w:hAnsi="Georgia"/>
          <w:color w:val="000000"/>
        </w:rPr>
        <w:t>Legal standards of care may only be altered by an executive governmental official. A report from the Institute of Medicine in August 2009 details the process by which that may occur: “This change in the level of care delivered [in a disaster zone] is justified by specific circumstances and is formally declared by a state government, in recognition that crisis operations will be in effect for a sustained period. The formal declaration that crisis standards of care are in operation enables specific legal/regulatory powers and protections for healthcare providers in the necessary tasks of allocating and using scarce medical resources and implementing alternate care facility operations” [3]. In addition to state governors, as alluded to in the IOM report, the president and directors of federal agencies, such as the Secretary of Health and Human Services, may also make declarations of emergency which waive certain specific regulatory provisions. Note that none of these declarations is a blanket authorization to disregard all laws, rules, and regulations.</w:t>
      </w:r>
    </w:p>
    <w:p w:rsidR="009E049B" w:rsidRDefault="009E049B" w:rsidP="009E049B">
      <w:pPr>
        <w:pStyle w:val="NormalWeb"/>
        <w:spacing w:before="120" w:beforeAutospacing="0" w:after="120" w:afterAutospacing="0"/>
        <w:textAlignment w:val="baseline"/>
        <w:rPr>
          <w:rFonts w:ascii="Georgia" w:hAnsi="Georgia"/>
          <w:color w:val="000000"/>
        </w:rPr>
      </w:pPr>
      <w:r>
        <w:rPr>
          <w:rFonts w:ascii="Georgia" w:hAnsi="Georgia"/>
          <w:color w:val="000000"/>
        </w:rPr>
        <w:t>Resource limitations in a disaster setting may also force changes in ethical standards of care. This occurs in two major ways: ethical standards become more utilitarian and less individualistic, and resource scarcity changes the relative risks of standard treatment options. Utilitarianism defines an ethical action as one that creates “the greatest amount of good for the greatest number” [4]. Prioritizing the health of the larger population over the needs of a single patient often requires a different course of action than heeding traditional professional ethics. As an example, some disaster triage algorithms require withholding treatment from critically injured (black tag) patients in the earliest phases of disaster response. Any disaster triage algorithm may require the provider performing the initial assessment to leave the side of a patient who has just been labeled critically injured, rather than immediately providing medical interventions. The discomfort that providers (and patients) experience when faced with these decisions is, in part, a reflection of the deviation from usual standards of care [5]. However, these decisions are justified under utilitarian reasoning because the outcome for the larger group is best advanced by devoting time and resources to patients with the greatest chance for improvement. To reflect this ethical justification and to clarify the relevant standard of care, the World Medical Association released a statement in 2006 which comments on disaster triage.</w:t>
      </w:r>
    </w:p>
    <w:p w:rsidR="009E049B" w:rsidRDefault="009E049B" w:rsidP="009E049B">
      <w:pPr>
        <w:pStyle w:val="NormalWeb"/>
        <w:spacing w:before="120" w:beforeAutospacing="0" w:after="120" w:afterAutospacing="0"/>
        <w:textAlignment w:val="baseline"/>
        <w:rPr>
          <w:rFonts w:ascii="Georgia" w:hAnsi="Georgia"/>
          <w:color w:val="000000"/>
        </w:rPr>
      </w:pPr>
      <w:r>
        <w:rPr>
          <w:rFonts w:ascii="Georgia" w:hAnsi="Georgia"/>
          <w:color w:val="000000"/>
        </w:rPr>
        <w:lastRenderedPageBreak/>
        <w:t>It is ethical for a physician not to persist, at all costs, in treating individuals “beyond emergency care,” thereby wasting scarce resources needed elsewhere. The decision not to treat an injured person on account of priorities dictated by the disaster situation cannot be considered a failure to come to the assistance of a person in mortal danger. It is justified when it is intended to save the maximum number of individuals. (</w:t>
      </w:r>
      <w:proofErr w:type="gramStart"/>
      <w:r>
        <w:rPr>
          <w:rFonts w:ascii="Georgia" w:hAnsi="Georgia"/>
          <w:color w:val="000000"/>
        </w:rPr>
        <w:t>from</w:t>
      </w:r>
      <w:proofErr w:type="gramEnd"/>
      <w:r>
        <w:rPr>
          <w:rFonts w:ascii="Georgia" w:hAnsi="Georgia"/>
          <w:color w:val="000000"/>
        </w:rPr>
        <w:t xml:space="preserve"> Section 3.4a) [6]</w:t>
      </w:r>
    </w:p>
    <w:p w:rsidR="009E049B" w:rsidRDefault="009E049B" w:rsidP="009E049B">
      <w:pPr>
        <w:pStyle w:val="NormalWeb"/>
        <w:spacing w:before="0" w:beforeAutospacing="0" w:after="0" w:afterAutospacing="0"/>
        <w:textAlignment w:val="baseline"/>
        <w:rPr>
          <w:rFonts w:ascii="Georgia" w:hAnsi="Georgia"/>
          <w:color w:val="000000"/>
        </w:rPr>
      </w:pPr>
      <w:r>
        <w:rPr>
          <w:rFonts w:ascii="Georgia" w:hAnsi="Georgia"/>
          <w:color w:val="000000"/>
        </w:rPr>
        <w:t>Even in situations that do not change the absolute amount of care provided to individual patients, the relative risks of different treatment options may suggest different actions in a disaster setting. For instance, many health care facilities have policies which require the disposal of unused medication from containers not designated as "multiple dose." This policy assumes there is no drug shortage and that the risk of contamination of the medication exceeds the risk of delayed treatment imposed by the need to restock supplies more frequently. If there is an acute shortage of critical medications or there are significant delays to restock supplies during a disaster, reusing medication vials may become the most ethical course of action. Both of the examples given above reflect how options which may be less ethical under standard conditions may become the preferred treatment decision in a disaster zone with limited resources of time, personnel, and supplies.</w:t>
      </w:r>
    </w:p>
    <w:p w:rsidR="009E049B" w:rsidRDefault="009E049B" w:rsidP="009E049B">
      <w:pPr>
        <w:pStyle w:val="NormalWeb"/>
        <w:spacing w:before="0" w:beforeAutospacing="0" w:after="0" w:afterAutospacing="0"/>
        <w:textAlignment w:val="baseline"/>
        <w:rPr>
          <w:rFonts w:ascii="Georgia" w:hAnsi="Georgia"/>
          <w:color w:val="000000"/>
        </w:rPr>
      </w:pPr>
      <w:r>
        <w:rPr>
          <w:rFonts w:ascii="Georgia" w:hAnsi="Georgia"/>
          <w:color w:val="000000"/>
        </w:rPr>
        <w:t>Medical directors should be aware of the underlying legal requirements and ethical principles when making treatment guidelines for disaster zones which reflect altered standards of care. The legal standard of care may be altered for a specific period of time defined by the declaration of emergency from the respective government official. The ethical standards of care may change on a minute-to-minute basis depending on local resource constraints. Advance planning, through disaster drills or tabletop exercises, is vital to anticipating the various ways in which altered standards of care may affect the delivery of emergency medical care.</w:t>
      </w:r>
    </w:p>
    <w:p w:rsidR="009E049B" w:rsidRPr="009E049B" w:rsidRDefault="009E049B" w:rsidP="009E049B">
      <w:pPr>
        <w:spacing w:after="0" w:line="240" w:lineRule="auto"/>
        <w:textAlignment w:val="baseline"/>
        <w:outlineLvl w:val="1"/>
        <w:rPr>
          <w:rFonts w:ascii="Arial" w:eastAsia="Times New Roman" w:hAnsi="Arial" w:cs="Arial"/>
          <w:b/>
          <w:bCs/>
          <w:color w:val="000000"/>
          <w:sz w:val="31"/>
          <w:szCs w:val="31"/>
        </w:rPr>
      </w:pPr>
      <w:r w:rsidRPr="009E049B">
        <w:rPr>
          <w:rFonts w:ascii="Arial" w:eastAsia="Times New Roman" w:hAnsi="Arial" w:cs="Arial"/>
          <w:b/>
          <w:bCs/>
          <w:color w:val="000000"/>
          <w:sz w:val="31"/>
          <w:szCs w:val="31"/>
        </w:rPr>
        <w:t>Allocation of scarce resources</w:t>
      </w:r>
      <w:hyperlink r:id="rId8" w:anchor="c30-note-0001" w:history="1">
        <w:r w:rsidRPr="009E049B">
          <w:rPr>
            <w:rFonts w:ascii="inherit" w:eastAsia="Times New Roman" w:hAnsi="inherit" w:cs="Arial"/>
            <w:b/>
            <w:bCs/>
            <w:color w:val="0000FF"/>
            <w:sz w:val="26"/>
            <w:szCs w:val="26"/>
            <w:u w:val="single"/>
            <w:bdr w:val="none" w:sz="0" w:space="0" w:color="auto" w:frame="1"/>
            <w:vertAlign w:val="superscript"/>
          </w:rPr>
          <w:t>*</w:t>
        </w:r>
      </w:hyperlink>
    </w:p>
    <w:p w:rsidR="009E049B" w:rsidRPr="009E049B" w:rsidRDefault="009E049B" w:rsidP="009E049B">
      <w:pPr>
        <w:spacing w:after="0" w:line="240" w:lineRule="auto"/>
        <w:textAlignment w:val="baseline"/>
        <w:rPr>
          <w:rFonts w:ascii="Georgia" w:eastAsia="Times New Roman" w:hAnsi="Georgia" w:cs="Times New Roman"/>
          <w:color w:val="000000"/>
          <w:sz w:val="24"/>
          <w:szCs w:val="24"/>
        </w:rPr>
      </w:pPr>
      <w:r w:rsidRPr="009E049B">
        <w:rPr>
          <w:rFonts w:ascii="Georgia" w:eastAsia="Times New Roman" w:hAnsi="Georgia" w:cs="Times New Roman"/>
          <w:color w:val="000000"/>
          <w:sz w:val="24"/>
          <w:szCs w:val="24"/>
        </w:rPr>
        <w:t>While the specific definition of the term </w:t>
      </w:r>
      <w:r w:rsidRPr="009E049B">
        <w:rPr>
          <w:rFonts w:ascii="inherit" w:eastAsia="Times New Roman" w:hAnsi="inherit" w:cs="Times New Roman"/>
          <w:i/>
          <w:iCs/>
          <w:color w:val="000000"/>
          <w:sz w:val="24"/>
          <w:szCs w:val="24"/>
          <w:bdr w:val="none" w:sz="0" w:space="0" w:color="auto" w:frame="1"/>
        </w:rPr>
        <w:t>disaster</w:t>
      </w:r>
      <w:r w:rsidRPr="009E049B">
        <w:rPr>
          <w:rFonts w:ascii="Georgia" w:eastAsia="Times New Roman" w:hAnsi="Georgia" w:cs="Times New Roman"/>
          <w:color w:val="000000"/>
          <w:sz w:val="24"/>
          <w:szCs w:val="24"/>
        </w:rPr>
        <w:t> varies depending on the source and context, the common defining characteristic is an event that exceeds local capacity or resources. Thus all disaster responses will require the allocation of limited or scarce resources, by definition. This scarcity, in combination with the demand for acute medical care, can be so severe as to alter prevailing standards of care. As was discussed previously, altering standards of care has significant ethical implications; so too does the series of decisions by medical directors and EMS physicians regarding allocation of existing resources.</w:t>
      </w:r>
    </w:p>
    <w:p w:rsidR="009E049B" w:rsidRPr="009E049B" w:rsidRDefault="009E049B" w:rsidP="009E049B">
      <w:pPr>
        <w:spacing w:before="120" w:after="120" w:line="240" w:lineRule="auto"/>
        <w:textAlignment w:val="baseline"/>
        <w:rPr>
          <w:rFonts w:ascii="Georgia" w:eastAsia="Times New Roman" w:hAnsi="Georgia" w:cs="Times New Roman"/>
          <w:color w:val="000000"/>
          <w:sz w:val="24"/>
          <w:szCs w:val="24"/>
        </w:rPr>
      </w:pPr>
      <w:r w:rsidRPr="009E049B">
        <w:rPr>
          <w:rFonts w:ascii="Georgia" w:eastAsia="Times New Roman" w:hAnsi="Georgia" w:cs="Times New Roman"/>
          <w:color w:val="000000"/>
          <w:sz w:val="24"/>
          <w:szCs w:val="24"/>
        </w:rPr>
        <w:t xml:space="preserve">Allocation of resources occurs at several levels within a disaster response and the health care system overall. </w:t>
      </w:r>
      <w:proofErr w:type="spellStart"/>
      <w:r w:rsidRPr="009E049B">
        <w:rPr>
          <w:rFonts w:ascii="Georgia" w:eastAsia="Times New Roman" w:hAnsi="Georgia" w:cs="Times New Roman"/>
          <w:color w:val="000000"/>
          <w:sz w:val="24"/>
          <w:szCs w:val="24"/>
        </w:rPr>
        <w:t>Macroallocation</w:t>
      </w:r>
      <w:proofErr w:type="spellEnd"/>
      <w:r w:rsidRPr="009E049B">
        <w:rPr>
          <w:rFonts w:ascii="Georgia" w:eastAsia="Times New Roman" w:hAnsi="Georgia" w:cs="Times New Roman"/>
          <w:color w:val="000000"/>
          <w:sz w:val="24"/>
          <w:szCs w:val="24"/>
        </w:rPr>
        <w:t xml:space="preserve">, defined as broad policies to distribute resources across populations, determines disaster response elements such as the distribution of trauma centers and the number of available intensive care unit (ICU) beds. Though these allocation choices greatly affect patient outcomes in a disaster, and though an EMS medical director may choose to influence the public policies that lead to these decisions, this section will focus on scene management. </w:t>
      </w:r>
      <w:proofErr w:type="spellStart"/>
      <w:r w:rsidRPr="009E049B">
        <w:rPr>
          <w:rFonts w:ascii="Georgia" w:eastAsia="Times New Roman" w:hAnsi="Georgia" w:cs="Times New Roman"/>
          <w:color w:val="000000"/>
          <w:sz w:val="24"/>
          <w:szCs w:val="24"/>
        </w:rPr>
        <w:t>Microallocation</w:t>
      </w:r>
      <w:proofErr w:type="spellEnd"/>
      <w:r w:rsidRPr="009E049B">
        <w:rPr>
          <w:rFonts w:ascii="Georgia" w:eastAsia="Times New Roman" w:hAnsi="Georgia" w:cs="Times New Roman"/>
          <w:color w:val="000000"/>
          <w:sz w:val="24"/>
          <w:szCs w:val="24"/>
        </w:rPr>
        <w:t xml:space="preserve"> is the process by which the needs of an individual patient are prioritized above or below those of another patient [7]. In these decisions, the Hippocratic duty of a medical director or EMS physician to an individual patient may conflict with the utilitarian ethical goal discussed earlier – prioritizing the collective health of the community [8].</w:t>
      </w:r>
    </w:p>
    <w:p w:rsidR="009E049B" w:rsidRPr="009E049B" w:rsidRDefault="009E049B" w:rsidP="009E049B">
      <w:pPr>
        <w:spacing w:after="0" w:line="240" w:lineRule="auto"/>
        <w:textAlignment w:val="baseline"/>
        <w:rPr>
          <w:rFonts w:ascii="Georgia" w:eastAsia="Times New Roman" w:hAnsi="Georgia" w:cs="Times New Roman"/>
          <w:color w:val="000000"/>
          <w:sz w:val="24"/>
          <w:szCs w:val="24"/>
        </w:rPr>
      </w:pPr>
      <w:r w:rsidRPr="009E049B">
        <w:rPr>
          <w:rFonts w:ascii="Georgia" w:eastAsia="Times New Roman" w:hAnsi="Georgia" w:cs="Times New Roman"/>
          <w:color w:val="000000"/>
          <w:sz w:val="24"/>
          <w:szCs w:val="24"/>
        </w:rPr>
        <w:lastRenderedPageBreak/>
        <w:t>The primary principle for the rationing or distribution of scarce resources among individuals is an intervention’s likelihood of medical benefit to the patient. This derives from the ethical principle of beneficence and underpins the utilitarian philosophy, “the greatest good for the greatest number.” Triage algorithms sort patients into categories based on the severity of injury so that priority can be given to those with the most immediate needs </w:t>
      </w:r>
      <w:r w:rsidRPr="009E049B">
        <w:rPr>
          <w:rFonts w:ascii="inherit" w:eastAsia="Times New Roman" w:hAnsi="inherit" w:cs="Times New Roman"/>
          <w:i/>
          <w:iCs/>
          <w:color w:val="000000"/>
          <w:sz w:val="24"/>
          <w:szCs w:val="24"/>
          <w:bdr w:val="none" w:sz="0" w:space="0" w:color="auto" w:frame="1"/>
        </w:rPr>
        <w:t>and</w:t>
      </w:r>
      <w:r w:rsidRPr="009E049B">
        <w:rPr>
          <w:rFonts w:ascii="Georgia" w:eastAsia="Times New Roman" w:hAnsi="Georgia" w:cs="Times New Roman"/>
          <w:color w:val="000000"/>
          <w:sz w:val="24"/>
          <w:szCs w:val="24"/>
        </w:rPr>
        <w:t> the greatest likelihood of medical benefit. Within those broad categories, however, medical directors and EMS physicians may be called upon to prioritize individual patients’ needs (either via direct on-scene management or through guidelines to field triage providers).</w:t>
      </w:r>
    </w:p>
    <w:p w:rsidR="009E049B" w:rsidRPr="009E049B" w:rsidRDefault="009E049B" w:rsidP="009E049B">
      <w:pPr>
        <w:spacing w:before="120" w:after="120" w:line="240" w:lineRule="auto"/>
        <w:textAlignment w:val="baseline"/>
        <w:rPr>
          <w:rFonts w:ascii="Georgia" w:eastAsia="Times New Roman" w:hAnsi="Georgia" w:cs="Times New Roman"/>
          <w:color w:val="000000"/>
          <w:sz w:val="24"/>
          <w:szCs w:val="24"/>
        </w:rPr>
      </w:pPr>
      <w:r w:rsidRPr="009E049B">
        <w:rPr>
          <w:rFonts w:ascii="Georgia" w:eastAsia="Times New Roman" w:hAnsi="Georgia" w:cs="Times New Roman"/>
          <w:color w:val="000000"/>
          <w:sz w:val="24"/>
          <w:szCs w:val="24"/>
        </w:rPr>
        <w:t>Imagine a disaster scenario with multiple burn patients with similar body surface area involvement, all of whom are alert, breathing normally, with intact peripheral pulses. All of these patients would be classified as Delayed/T2 priority under the SALT triage system [9]. Decisions regarding an individual patient’s order of transport and destination facility are not specified by any mass casualty triage algorithm but may have a significant effect on his or her outcome. The primary principle to make this determination should be maximizing medical benefit and lives saved. As one medical director described his experience treating patients of the 2010 earthquake in Haiti, “We use a process by which we make a decision and allocation of health care resources as to how those resources are going to best help not just one individual, but the populace as a whole … So we're more likely to give resources to someone who is likely to live” [10].</w:t>
      </w:r>
    </w:p>
    <w:p w:rsidR="009E049B" w:rsidRPr="009E049B" w:rsidRDefault="009E049B" w:rsidP="009E049B">
      <w:pPr>
        <w:spacing w:before="120" w:after="120" w:line="240" w:lineRule="auto"/>
        <w:textAlignment w:val="baseline"/>
        <w:rPr>
          <w:rFonts w:ascii="Georgia" w:eastAsia="Times New Roman" w:hAnsi="Georgia" w:cs="Times New Roman"/>
          <w:color w:val="000000"/>
          <w:sz w:val="24"/>
          <w:szCs w:val="24"/>
        </w:rPr>
      </w:pPr>
      <w:r w:rsidRPr="009E049B">
        <w:rPr>
          <w:rFonts w:ascii="Georgia" w:eastAsia="Times New Roman" w:hAnsi="Georgia" w:cs="Times New Roman"/>
          <w:color w:val="000000"/>
          <w:sz w:val="24"/>
          <w:szCs w:val="24"/>
        </w:rPr>
        <w:t>When the number of patients with similar predicted medical benefit still exceeds the available resources, another deciding principle must be used. Two options for this secondary principle exist [11]. The first option is a rule which gives all similar patients an equal possibility of accessing the available resources. Examples of this type of rule would be selecting patients alphabetically, by their month of birth, or first come/first served. This option can be justified by the ethical principle of distributive justice and egalitarian philosophy. A similar approach was advocated by some bioethicists in response to public discontent and perceived bias in the allocation of dialysis treatment before it became more widely available [6]. The second option for a secondary principle to decide the allocation of scarce resources (after likelihood of medical benefit is determined) is an assessment of a patient’s quality of life or societal value. This type of rule can be ethically justified through the same utilitarian value system discussed earlier: maximizing the benefit to the community as a whole. In practice, these decisions could be compromised by bias or prejudice on the part of individual providers and the subjective nature of these assessments could lead to variability across providers [6]. Since both types of secondary principle have ethical justifications, different providers may value different criteria in a pluralistic society.</w:t>
      </w:r>
    </w:p>
    <w:p w:rsidR="009E049B" w:rsidRPr="009E049B" w:rsidRDefault="009E049B" w:rsidP="009E049B">
      <w:pPr>
        <w:spacing w:after="0" w:line="240" w:lineRule="auto"/>
        <w:textAlignment w:val="baseline"/>
        <w:rPr>
          <w:rFonts w:ascii="Georgia" w:eastAsia="Times New Roman" w:hAnsi="Georgia" w:cs="Times New Roman"/>
          <w:color w:val="000000"/>
          <w:sz w:val="24"/>
          <w:szCs w:val="24"/>
        </w:rPr>
      </w:pPr>
      <w:r w:rsidRPr="009E049B">
        <w:rPr>
          <w:rFonts w:ascii="Georgia" w:eastAsia="Times New Roman" w:hAnsi="Georgia" w:cs="Times New Roman"/>
          <w:color w:val="000000"/>
          <w:sz w:val="24"/>
          <w:szCs w:val="24"/>
        </w:rPr>
        <w:t xml:space="preserve">Similar ethical factors have been considered in other settings which required the allocation of scarce health care resources. In 1962, the Seattle Artificial Kidney Center used two sets of criteria to determine eligibility for dialysis, which was at that time a scarce resource. The first was “likelihood of medical benefit” and the second was “social worth.” For this second set of criteria, an attempt was made to weigh the anticipated contributions patients would make to society were their lives saved. The “social worth” evaluations proved very difficult and troubling, since they led to highly discriminatory judgments [7]. Organ transplantation committees also often weigh a mix of objective factors (e.g. immunological compatibility) and subjective ones (e.g. severity of patient </w:t>
      </w:r>
      <w:r w:rsidRPr="009E049B">
        <w:rPr>
          <w:rFonts w:ascii="Georgia" w:eastAsia="Times New Roman" w:hAnsi="Georgia" w:cs="Times New Roman"/>
          <w:color w:val="000000"/>
          <w:sz w:val="24"/>
          <w:szCs w:val="24"/>
        </w:rPr>
        <w:lastRenderedPageBreak/>
        <w:t>need) when selecting recipients. More directly relevant to a disaster setting, the Ethics Subcommittee of the CDC put forth recommendations on the allocation of mechanical ventilators during a potential influenza pandemic [12]. These recommendations discuss multiple allocation criteria, including those based on maximizing net benefits and social worth, which are outlined in </w:t>
      </w:r>
      <w:hyperlink r:id="rId9" w:anchor="c30-tbl-0002" w:history="1">
        <w:r w:rsidRPr="009E049B">
          <w:rPr>
            <w:rFonts w:ascii="Georgia" w:eastAsia="Times New Roman" w:hAnsi="Georgia" w:cs="Times New Roman"/>
            <w:color w:val="0000FF"/>
            <w:sz w:val="24"/>
            <w:szCs w:val="24"/>
            <w:u w:val="single"/>
            <w:bdr w:val="none" w:sz="0" w:space="0" w:color="auto" w:frame="1"/>
          </w:rPr>
          <w:t>Table 30.2</w:t>
        </w:r>
      </w:hyperlink>
      <w:r w:rsidRPr="009E049B">
        <w:rPr>
          <w:rFonts w:ascii="Georgia" w:eastAsia="Times New Roman" w:hAnsi="Georgia" w:cs="Times New Roman"/>
          <w:color w:val="000000"/>
          <w:sz w:val="24"/>
          <w:szCs w:val="24"/>
        </w:rPr>
        <w:t xml:space="preserve">. Ultimately the </w:t>
      </w:r>
      <w:proofErr w:type="gramStart"/>
      <w:r w:rsidRPr="009E049B">
        <w:rPr>
          <w:rFonts w:ascii="Georgia" w:eastAsia="Times New Roman" w:hAnsi="Georgia" w:cs="Times New Roman"/>
          <w:color w:val="000000"/>
          <w:sz w:val="24"/>
          <w:szCs w:val="24"/>
        </w:rPr>
        <w:t>group “suggest[</w:t>
      </w:r>
      <w:proofErr w:type="gramEnd"/>
      <w:r w:rsidRPr="009E049B">
        <w:rPr>
          <w:rFonts w:ascii="Georgia" w:eastAsia="Times New Roman" w:hAnsi="Georgia" w:cs="Times New Roman"/>
          <w:color w:val="000000"/>
          <w:sz w:val="24"/>
          <w:szCs w:val="24"/>
        </w:rPr>
        <w:t xml:space="preserve">s] that a multi-principle allocation system may best reflect the diverse moral considerations relevant to these difficult decisions. Most importantly, </w:t>
      </w:r>
      <w:proofErr w:type="gramStart"/>
      <w:r w:rsidRPr="009E049B">
        <w:rPr>
          <w:rFonts w:ascii="Georgia" w:eastAsia="Times New Roman" w:hAnsi="Georgia" w:cs="Times New Roman"/>
          <w:color w:val="000000"/>
          <w:sz w:val="24"/>
          <w:szCs w:val="24"/>
        </w:rPr>
        <w:t>triage</w:t>
      </w:r>
      <w:proofErr w:type="gramEnd"/>
      <w:r w:rsidRPr="009E049B">
        <w:rPr>
          <w:rFonts w:ascii="Georgia" w:eastAsia="Times New Roman" w:hAnsi="Georgia" w:cs="Times New Roman"/>
          <w:color w:val="000000"/>
          <w:sz w:val="24"/>
          <w:szCs w:val="24"/>
        </w:rPr>
        <w:t xml:space="preserve"> models for allocation of scarce life-saving resources should be evaluated based on the extent to which they result in fair processes and should take into account the values and priorities of the community members who will be impacted.”</w:t>
      </w:r>
    </w:p>
    <w:p w:rsidR="009E049B" w:rsidRPr="009E049B" w:rsidRDefault="009E049B" w:rsidP="009E049B">
      <w:pPr>
        <w:spacing w:after="0" w:line="240" w:lineRule="auto"/>
        <w:textAlignment w:val="baseline"/>
        <w:rPr>
          <w:rFonts w:ascii="Times New Roman" w:eastAsia="Times New Roman" w:hAnsi="Times New Roman" w:cs="Times New Roman"/>
          <w:sz w:val="24"/>
          <w:szCs w:val="24"/>
        </w:rPr>
      </w:pPr>
      <w:hyperlink r:id="rId10" w:anchor="R_c30-tbl-0002" w:history="1">
        <w:r w:rsidRPr="009E049B">
          <w:rPr>
            <w:rFonts w:ascii="inherit" w:eastAsia="Times New Roman" w:hAnsi="inherit" w:cs="Times New Roman"/>
            <w:b/>
            <w:bCs/>
            <w:color w:val="0000FF"/>
            <w:sz w:val="24"/>
            <w:szCs w:val="24"/>
            <w:u w:val="single"/>
            <w:bdr w:val="none" w:sz="0" w:space="0" w:color="auto" w:frame="1"/>
          </w:rPr>
          <w:t>Table 30.2</w:t>
        </w:r>
      </w:hyperlink>
      <w:r w:rsidRPr="009E049B">
        <w:rPr>
          <w:rFonts w:ascii="Times New Roman" w:eastAsia="Times New Roman" w:hAnsi="Times New Roman" w:cs="Times New Roman"/>
          <w:sz w:val="24"/>
          <w:szCs w:val="24"/>
        </w:rPr>
        <w:t> What principles should guide ventilator allocation?</w:t>
      </w:r>
    </w:p>
    <w:tbl>
      <w:tblPr>
        <w:tblW w:w="0" w:type="auto"/>
        <w:tblCellMar>
          <w:left w:w="0" w:type="dxa"/>
          <w:right w:w="0" w:type="dxa"/>
        </w:tblCellMar>
        <w:tblLook w:val="04A0" w:firstRow="1" w:lastRow="0" w:firstColumn="1" w:lastColumn="0" w:noHBand="0" w:noVBand="1"/>
      </w:tblPr>
      <w:tblGrid>
        <w:gridCol w:w="4182"/>
        <w:gridCol w:w="5268"/>
      </w:tblGrid>
      <w:tr w:rsidR="009E049B" w:rsidRPr="009E049B" w:rsidTr="009E049B">
        <w:trPr>
          <w:tblHeader/>
        </w:trPr>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rsidR="009E049B" w:rsidRPr="009E049B" w:rsidRDefault="009E049B" w:rsidP="009E049B">
            <w:pPr>
              <w:spacing w:after="0" w:line="240" w:lineRule="auto"/>
              <w:rPr>
                <w:rFonts w:ascii="inherit" w:eastAsia="Times New Roman" w:hAnsi="inherit" w:cs="Times New Roman"/>
                <w:b/>
                <w:bCs/>
                <w:color w:val="000000"/>
                <w:sz w:val="24"/>
                <w:szCs w:val="24"/>
              </w:rPr>
            </w:pPr>
            <w:r w:rsidRPr="009E049B">
              <w:rPr>
                <w:rFonts w:ascii="inherit" w:eastAsia="Times New Roman" w:hAnsi="inherit" w:cs="Times New Roman"/>
                <w:b/>
                <w:bCs/>
                <w:color w:val="000000"/>
                <w:sz w:val="24"/>
                <w:szCs w:val="24"/>
              </w:rPr>
              <w:t>Basic biomedical ethical principles</w:t>
            </w:r>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rsidR="009E049B" w:rsidRPr="009E049B" w:rsidRDefault="009E049B" w:rsidP="009E049B">
            <w:pPr>
              <w:spacing w:after="0" w:line="240" w:lineRule="auto"/>
              <w:rPr>
                <w:rFonts w:ascii="inherit" w:eastAsia="Times New Roman" w:hAnsi="inherit" w:cs="Times New Roman"/>
                <w:b/>
                <w:bCs/>
                <w:color w:val="000000"/>
                <w:sz w:val="24"/>
                <w:szCs w:val="24"/>
              </w:rPr>
            </w:pPr>
            <w:r w:rsidRPr="009E049B">
              <w:rPr>
                <w:rFonts w:ascii="inherit" w:eastAsia="Times New Roman" w:hAnsi="inherit" w:cs="Times New Roman"/>
                <w:b/>
                <w:bCs/>
                <w:color w:val="000000"/>
                <w:sz w:val="24"/>
                <w:szCs w:val="24"/>
              </w:rPr>
              <w:t>Specific ethical considerations</w:t>
            </w:r>
          </w:p>
        </w:tc>
      </w:tr>
      <w:tr w:rsidR="009E049B" w:rsidRPr="009E049B" w:rsidTr="009E049B">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9E049B" w:rsidRPr="009E049B" w:rsidRDefault="009E049B" w:rsidP="009E049B">
            <w:pPr>
              <w:spacing w:after="0" w:line="240" w:lineRule="auto"/>
              <w:rPr>
                <w:rFonts w:ascii="Georgia" w:eastAsia="Times New Roman" w:hAnsi="Georgia" w:cs="Times New Roman"/>
                <w:color w:val="000000"/>
                <w:sz w:val="24"/>
                <w:szCs w:val="24"/>
              </w:rPr>
            </w:pPr>
            <w:r w:rsidRPr="009E049B">
              <w:rPr>
                <w:rFonts w:ascii="Georgia" w:eastAsia="Times New Roman" w:hAnsi="Georgia" w:cs="Times New Roman"/>
                <w:color w:val="000000"/>
                <w:sz w:val="24"/>
                <w:szCs w:val="24"/>
              </w:rPr>
              <w:t>Respect for persons and their autonomy</w:t>
            </w:r>
            <w:r w:rsidRPr="009E049B">
              <w:rPr>
                <w:rFonts w:ascii="Georgia" w:eastAsia="Times New Roman" w:hAnsi="Georgia" w:cs="Times New Roman"/>
                <w:color w:val="000000"/>
                <w:sz w:val="24"/>
                <w:szCs w:val="24"/>
              </w:rPr>
              <w:br/>
              <w:t>Beneficence</w:t>
            </w:r>
            <w:r w:rsidRPr="009E049B">
              <w:rPr>
                <w:rFonts w:ascii="Georgia" w:eastAsia="Times New Roman" w:hAnsi="Georgia" w:cs="Times New Roman"/>
                <w:color w:val="000000"/>
                <w:sz w:val="24"/>
                <w:szCs w:val="24"/>
              </w:rPr>
              <w:br/>
              <w:t>Justice</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9E049B" w:rsidRPr="009E049B" w:rsidRDefault="009E049B" w:rsidP="009E049B">
            <w:pPr>
              <w:spacing w:after="0" w:line="240" w:lineRule="auto"/>
              <w:rPr>
                <w:rFonts w:ascii="Georgia" w:eastAsia="Times New Roman" w:hAnsi="Georgia" w:cs="Times New Roman"/>
                <w:color w:val="000000"/>
                <w:sz w:val="24"/>
                <w:szCs w:val="24"/>
              </w:rPr>
            </w:pPr>
            <w:r w:rsidRPr="009E049B">
              <w:rPr>
                <w:rFonts w:ascii="Georgia" w:eastAsia="Times New Roman" w:hAnsi="Georgia" w:cs="Times New Roman"/>
                <w:color w:val="000000"/>
                <w:sz w:val="24"/>
                <w:szCs w:val="24"/>
              </w:rPr>
              <w:t>Maximizing net benefits</w:t>
            </w:r>
          </w:p>
          <w:p w:rsidR="009E049B" w:rsidRPr="009E049B" w:rsidRDefault="009E049B" w:rsidP="009E049B">
            <w:pPr>
              <w:numPr>
                <w:ilvl w:val="0"/>
                <w:numId w:val="7"/>
              </w:numPr>
              <w:spacing w:before="120" w:after="0" w:line="240" w:lineRule="auto"/>
              <w:textAlignment w:val="baseline"/>
              <w:rPr>
                <w:rFonts w:ascii="Georgia" w:eastAsia="Times New Roman" w:hAnsi="Georgia" w:cs="Times New Roman"/>
                <w:color w:val="000000"/>
                <w:sz w:val="24"/>
                <w:szCs w:val="24"/>
              </w:rPr>
            </w:pPr>
            <w:r w:rsidRPr="009E049B">
              <w:rPr>
                <w:rFonts w:ascii="Georgia" w:eastAsia="Times New Roman" w:hAnsi="Georgia" w:cs="Times New Roman"/>
                <w:color w:val="000000"/>
                <w:sz w:val="24"/>
                <w:szCs w:val="24"/>
              </w:rPr>
              <w:t>Maximizing the number of lives saved</w:t>
            </w:r>
          </w:p>
          <w:p w:rsidR="009E049B" w:rsidRPr="009E049B" w:rsidRDefault="009E049B" w:rsidP="009E049B">
            <w:pPr>
              <w:numPr>
                <w:ilvl w:val="0"/>
                <w:numId w:val="7"/>
              </w:numPr>
              <w:spacing w:before="120" w:after="0" w:line="240" w:lineRule="auto"/>
              <w:textAlignment w:val="baseline"/>
              <w:rPr>
                <w:rFonts w:ascii="Georgia" w:eastAsia="Times New Roman" w:hAnsi="Georgia" w:cs="Times New Roman"/>
                <w:color w:val="000000"/>
                <w:sz w:val="24"/>
                <w:szCs w:val="24"/>
              </w:rPr>
            </w:pPr>
            <w:r w:rsidRPr="009E049B">
              <w:rPr>
                <w:rFonts w:ascii="Georgia" w:eastAsia="Times New Roman" w:hAnsi="Georgia" w:cs="Times New Roman"/>
                <w:color w:val="000000"/>
                <w:sz w:val="24"/>
                <w:szCs w:val="24"/>
              </w:rPr>
              <w:t>Maximizing years of life saved</w:t>
            </w:r>
          </w:p>
          <w:p w:rsidR="009E049B" w:rsidRPr="009E049B" w:rsidRDefault="009E049B" w:rsidP="009E049B">
            <w:pPr>
              <w:numPr>
                <w:ilvl w:val="0"/>
                <w:numId w:val="7"/>
              </w:numPr>
              <w:spacing w:before="120" w:after="0" w:line="240" w:lineRule="auto"/>
              <w:textAlignment w:val="baseline"/>
              <w:rPr>
                <w:rFonts w:ascii="Georgia" w:eastAsia="Times New Roman" w:hAnsi="Georgia" w:cs="Times New Roman"/>
                <w:color w:val="000000"/>
                <w:sz w:val="24"/>
                <w:szCs w:val="24"/>
              </w:rPr>
            </w:pPr>
            <w:r w:rsidRPr="009E049B">
              <w:rPr>
                <w:rFonts w:ascii="Georgia" w:eastAsia="Times New Roman" w:hAnsi="Georgia" w:cs="Times New Roman"/>
                <w:color w:val="000000"/>
                <w:sz w:val="24"/>
                <w:szCs w:val="24"/>
              </w:rPr>
              <w:t>Maximizing adjusted years of life saved</w:t>
            </w:r>
          </w:p>
          <w:p w:rsidR="009E049B" w:rsidRPr="009E049B" w:rsidRDefault="009E049B" w:rsidP="009E049B">
            <w:pPr>
              <w:spacing w:after="0" w:line="240" w:lineRule="auto"/>
              <w:rPr>
                <w:rFonts w:ascii="Georgia" w:eastAsia="Times New Roman" w:hAnsi="Georgia" w:cs="Times New Roman"/>
                <w:color w:val="000000"/>
                <w:sz w:val="24"/>
                <w:szCs w:val="24"/>
              </w:rPr>
            </w:pPr>
            <w:r w:rsidRPr="009E049B">
              <w:rPr>
                <w:rFonts w:ascii="Georgia" w:eastAsia="Times New Roman" w:hAnsi="Georgia" w:cs="Times New Roman"/>
                <w:color w:val="000000"/>
                <w:sz w:val="24"/>
                <w:szCs w:val="24"/>
              </w:rPr>
              <w:br/>
              <w:t>Social worth</w:t>
            </w:r>
          </w:p>
          <w:p w:rsidR="009E049B" w:rsidRPr="009E049B" w:rsidRDefault="009E049B" w:rsidP="009E049B">
            <w:pPr>
              <w:numPr>
                <w:ilvl w:val="0"/>
                <w:numId w:val="8"/>
              </w:numPr>
              <w:spacing w:before="120" w:after="0" w:line="240" w:lineRule="auto"/>
              <w:textAlignment w:val="baseline"/>
              <w:rPr>
                <w:rFonts w:ascii="Georgia" w:eastAsia="Times New Roman" w:hAnsi="Georgia" w:cs="Times New Roman"/>
                <w:color w:val="000000"/>
                <w:sz w:val="24"/>
                <w:szCs w:val="24"/>
              </w:rPr>
            </w:pPr>
            <w:r w:rsidRPr="009E049B">
              <w:rPr>
                <w:rFonts w:ascii="Georgia" w:eastAsia="Times New Roman" w:hAnsi="Georgia" w:cs="Times New Roman"/>
                <w:color w:val="000000"/>
                <w:sz w:val="24"/>
                <w:szCs w:val="24"/>
              </w:rPr>
              <w:t>Broad social value</w:t>
            </w:r>
          </w:p>
          <w:p w:rsidR="009E049B" w:rsidRPr="009E049B" w:rsidRDefault="009E049B" w:rsidP="009E049B">
            <w:pPr>
              <w:numPr>
                <w:ilvl w:val="0"/>
                <w:numId w:val="8"/>
              </w:numPr>
              <w:spacing w:before="120" w:after="0" w:line="240" w:lineRule="auto"/>
              <w:textAlignment w:val="baseline"/>
              <w:rPr>
                <w:rFonts w:ascii="Georgia" w:eastAsia="Times New Roman" w:hAnsi="Georgia" w:cs="Times New Roman"/>
                <w:color w:val="000000"/>
                <w:sz w:val="24"/>
                <w:szCs w:val="24"/>
              </w:rPr>
            </w:pPr>
            <w:r w:rsidRPr="009E049B">
              <w:rPr>
                <w:rFonts w:ascii="Georgia" w:eastAsia="Times New Roman" w:hAnsi="Georgia" w:cs="Times New Roman"/>
                <w:color w:val="000000"/>
                <w:sz w:val="24"/>
                <w:szCs w:val="24"/>
              </w:rPr>
              <w:t>Instrumental value</w:t>
            </w:r>
          </w:p>
          <w:p w:rsidR="009E049B" w:rsidRPr="009E049B" w:rsidRDefault="009E049B" w:rsidP="009E049B">
            <w:pPr>
              <w:spacing w:after="0" w:line="240" w:lineRule="auto"/>
              <w:rPr>
                <w:rFonts w:ascii="Georgia" w:eastAsia="Times New Roman" w:hAnsi="Georgia" w:cs="Times New Roman"/>
                <w:color w:val="000000"/>
                <w:sz w:val="24"/>
                <w:szCs w:val="24"/>
              </w:rPr>
            </w:pPr>
            <w:r w:rsidRPr="009E049B">
              <w:rPr>
                <w:rFonts w:ascii="Georgia" w:eastAsia="Times New Roman" w:hAnsi="Georgia" w:cs="Times New Roman"/>
                <w:color w:val="000000"/>
                <w:sz w:val="24"/>
                <w:szCs w:val="24"/>
              </w:rPr>
              <w:br/>
              <w:t>Life cycle principle</w:t>
            </w:r>
            <w:r w:rsidRPr="009E049B">
              <w:rPr>
                <w:rFonts w:ascii="Georgia" w:eastAsia="Times New Roman" w:hAnsi="Georgia" w:cs="Times New Roman"/>
                <w:color w:val="000000"/>
                <w:sz w:val="24"/>
                <w:szCs w:val="24"/>
              </w:rPr>
              <w:br/>
              <w:t>Fair chances versus maximization of best outcome</w:t>
            </w:r>
          </w:p>
        </w:tc>
      </w:tr>
    </w:tbl>
    <w:p w:rsidR="009E049B" w:rsidRPr="009E049B" w:rsidRDefault="009E049B" w:rsidP="009E049B">
      <w:pPr>
        <w:spacing w:before="120" w:after="120" w:line="240" w:lineRule="auto"/>
        <w:textAlignment w:val="baseline"/>
        <w:rPr>
          <w:rFonts w:ascii="Times New Roman" w:eastAsia="Times New Roman" w:hAnsi="Times New Roman" w:cs="Times New Roman"/>
          <w:sz w:val="24"/>
          <w:szCs w:val="24"/>
        </w:rPr>
      </w:pPr>
      <w:r w:rsidRPr="009E049B">
        <w:rPr>
          <w:rFonts w:ascii="Times New Roman" w:eastAsia="Times New Roman" w:hAnsi="Times New Roman" w:cs="Times New Roman"/>
          <w:sz w:val="24"/>
          <w:szCs w:val="24"/>
        </w:rPr>
        <w:t>In summary, medical directors and EMS physicians play a key role in the allocation of scarce resources among various organizations in a health care system and between individual patients in a disaster response. These choices have both operational and ethical implications. At its most basic level, the goal of disaster triage is to prioritize patients for medical treatment with the utilitarian goal of maximizing outcomes for the population as a whole. There is widespread agreement that priority should be given first to those patients who are most likely to recover [12]. Several other secondary decision rules can also be used for resource allocation, each with its own ethical justification ranging from utilitarian to egalitarian. Since subjective value-based assessments may differ between and among providers, patients, and community leaders, it is important to combine them with more objective disaster triage tools and to prospectively identify stakeholders and develop consensus guidelines before resources become scarce.</w:t>
      </w:r>
    </w:p>
    <w:p w:rsidR="009E049B" w:rsidRPr="009E049B" w:rsidRDefault="009E049B" w:rsidP="009E049B">
      <w:pPr>
        <w:spacing w:before="240" w:after="120" w:line="240" w:lineRule="auto"/>
        <w:textAlignment w:val="baseline"/>
        <w:outlineLvl w:val="1"/>
        <w:rPr>
          <w:rFonts w:ascii="Arial" w:eastAsia="Times New Roman" w:hAnsi="Arial" w:cs="Arial"/>
          <w:b/>
          <w:bCs/>
          <w:sz w:val="31"/>
          <w:szCs w:val="31"/>
        </w:rPr>
      </w:pPr>
      <w:r w:rsidRPr="009E049B">
        <w:rPr>
          <w:rFonts w:ascii="Arial" w:eastAsia="Times New Roman" w:hAnsi="Arial" w:cs="Arial"/>
          <w:b/>
          <w:bCs/>
          <w:sz w:val="31"/>
          <w:szCs w:val="31"/>
        </w:rPr>
        <w:t>Provider credentialing issues</w:t>
      </w:r>
    </w:p>
    <w:p w:rsidR="009E049B" w:rsidRPr="009E049B" w:rsidRDefault="009E049B" w:rsidP="009E049B">
      <w:pPr>
        <w:spacing w:before="120" w:after="120" w:line="240" w:lineRule="auto"/>
        <w:textAlignment w:val="baseline"/>
        <w:rPr>
          <w:rFonts w:ascii="Times New Roman" w:eastAsia="Times New Roman" w:hAnsi="Times New Roman" w:cs="Times New Roman"/>
          <w:sz w:val="24"/>
          <w:szCs w:val="24"/>
        </w:rPr>
      </w:pPr>
      <w:r w:rsidRPr="009E049B">
        <w:rPr>
          <w:rFonts w:ascii="Times New Roman" w:eastAsia="Times New Roman" w:hAnsi="Times New Roman" w:cs="Times New Roman"/>
          <w:sz w:val="24"/>
          <w:szCs w:val="24"/>
        </w:rPr>
        <w:t>Due to limited local resources, disaster response assets may be deployed from across regional, state, or even international boundaries. Since nearly all EMS and public safety providers are credentialed by states or local jurisdictions, issues may arise related to scope of practice or legal liability.</w:t>
      </w:r>
    </w:p>
    <w:p w:rsidR="009E049B" w:rsidRPr="009E049B" w:rsidRDefault="009E049B" w:rsidP="009E049B">
      <w:pPr>
        <w:spacing w:before="120" w:after="120" w:line="240" w:lineRule="auto"/>
        <w:textAlignment w:val="baseline"/>
        <w:rPr>
          <w:rFonts w:ascii="Times New Roman" w:eastAsia="Times New Roman" w:hAnsi="Times New Roman" w:cs="Times New Roman"/>
          <w:sz w:val="24"/>
          <w:szCs w:val="24"/>
        </w:rPr>
      </w:pPr>
      <w:r w:rsidRPr="009E049B">
        <w:rPr>
          <w:rFonts w:ascii="Times New Roman" w:eastAsia="Times New Roman" w:hAnsi="Times New Roman" w:cs="Times New Roman"/>
          <w:sz w:val="24"/>
          <w:szCs w:val="24"/>
        </w:rPr>
        <w:lastRenderedPageBreak/>
        <w:t>Nearly 70% of providers stated that exposure to legal liability was an important factor in their decision to participate in a disaster response [13]. Providers may feel they are at legal risk if an adverse patient outcome occurs in a situation that would fall outside the baseline (non-disaster) standard of care. Some states have adopted statutory language which specifically addresses this issue. For example, South Carolina’s Emergency Health Powers Act states, “Any health care provider appointed by [the South Carolina Department of Health &amp; Environmental Control] … must not be held liable for civil damages as a result of medical care … unless the damages result from … circumstances demonstrating a reckless disregard for the consequences.” Medical directors and disaster planners should collaborate with policymakers and emergency response officials to understand the local legal provisions.</w:t>
      </w:r>
    </w:p>
    <w:p w:rsidR="009E049B" w:rsidRPr="009E049B" w:rsidRDefault="009E049B" w:rsidP="009E049B">
      <w:pPr>
        <w:spacing w:before="120" w:after="120" w:line="240" w:lineRule="auto"/>
        <w:textAlignment w:val="baseline"/>
        <w:rPr>
          <w:rFonts w:ascii="Times New Roman" w:eastAsia="Times New Roman" w:hAnsi="Times New Roman" w:cs="Times New Roman"/>
          <w:sz w:val="24"/>
          <w:szCs w:val="24"/>
        </w:rPr>
      </w:pPr>
      <w:r w:rsidRPr="009E049B">
        <w:rPr>
          <w:rFonts w:ascii="Times New Roman" w:eastAsia="Times New Roman" w:hAnsi="Times New Roman" w:cs="Times New Roman"/>
          <w:sz w:val="24"/>
          <w:szCs w:val="24"/>
        </w:rPr>
        <w:t>Workforce shortages may arise in either the initial or ongoing stages of a disaster response. Disaster managers may then be presented with the option of allowing other health care workers, trainees, or volunteers to serve functions outside their usual scopes of practice. Examples of potential disaster response strategies which would require providers to operate beyond their typical scopes of practice include:</w:t>
      </w:r>
    </w:p>
    <w:p w:rsidR="009E049B" w:rsidRPr="009E049B" w:rsidRDefault="009E049B" w:rsidP="009E049B">
      <w:pPr>
        <w:numPr>
          <w:ilvl w:val="0"/>
          <w:numId w:val="9"/>
        </w:numPr>
        <w:spacing w:before="120" w:after="0" w:line="240" w:lineRule="auto"/>
        <w:textAlignment w:val="baseline"/>
        <w:rPr>
          <w:rFonts w:ascii="Times New Roman" w:eastAsia="Times New Roman" w:hAnsi="Times New Roman" w:cs="Times New Roman"/>
          <w:sz w:val="24"/>
          <w:szCs w:val="24"/>
        </w:rPr>
      </w:pPr>
      <w:r w:rsidRPr="009E049B">
        <w:rPr>
          <w:rFonts w:ascii="Times New Roman" w:eastAsia="Times New Roman" w:hAnsi="Times New Roman" w:cs="Times New Roman"/>
          <w:sz w:val="24"/>
          <w:szCs w:val="24"/>
        </w:rPr>
        <w:t>allowing community pharmacists to give vaccinations against a pandemic influenza strain</w:t>
      </w:r>
    </w:p>
    <w:p w:rsidR="009E049B" w:rsidRPr="009E049B" w:rsidRDefault="009E049B" w:rsidP="009E049B">
      <w:pPr>
        <w:numPr>
          <w:ilvl w:val="0"/>
          <w:numId w:val="9"/>
        </w:numPr>
        <w:spacing w:before="120" w:after="0" w:line="240" w:lineRule="auto"/>
        <w:textAlignment w:val="baseline"/>
        <w:rPr>
          <w:rFonts w:ascii="Times New Roman" w:eastAsia="Times New Roman" w:hAnsi="Times New Roman" w:cs="Times New Roman"/>
          <w:sz w:val="24"/>
          <w:szCs w:val="24"/>
        </w:rPr>
      </w:pPr>
      <w:r w:rsidRPr="009E049B">
        <w:rPr>
          <w:rFonts w:ascii="Times New Roman" w:eastAsia="Times New Roman" w:hAnsi="Times New Roman" w:cs="Times New Roman"/>
          <w:sz w:val="24"/>
          <w:szCs w:val="24"/>
        </w:rPr>
        <w:t>permitting surgical residents or physician assistants to perform procedures independently at a field triage station</w:t>
      </w:r>
    </w:p>
    <w:p w:rsidR="009E049B" w:rsidRPr="009E049B" w:rsidRDefault="009E049B" w:rsidP="009E049B">
      <w:pPr>
        <w:numPr>
          <w:ilvl w:val="0"/>
          <w:numId w:val="9"/>
        </w:numPr>
        <w:spacing w:before="120" w:after="0" w:line="240" w:lineRule="auto"/>
        <w:textAlignment w:val="baseline"/>
        <w:rPr>
          <w:rFonts w:ascii="Times New Roman" w:eastAsia="Times New Roman" w:hAnsi="Times New Roman" w:cs="Times New Roman"/>
          <w:sz w:val="24"/>
          <w:szCs w:val="24"/>
        </w:rPr>
      </w:pPr>
      <w:r w:rsidRPr="009E049B">
        <w:rPr>
          <w:rFonts w:ascii="Times New Roman" w:eastAsia="Times New Roman" w:hAnsi="Times New Roman" w:cs="Times New Roman"/>
          <w:sz w:val="24"/>
          <w:szCs w:val="24"/>
        </w:rPr>
        <w:t>allowing paramedics to administer medications in a hospital-based emergency department</w:t>
      </w:r>
    </w:p>
    <w:p w:rsidR="009E049B" w:rsidRPr="009E049B" w:rsidRDefault="009E049B" w:rsidP="009E049B">
      <w:pPr>
        <w:numPr>
          <w:ilvl w:val="0"/>
          <w:numId w:val="9"/>
        </w:numPr>
        <w:spacing w:before="120" w:after="0" w:line="240" w:lineRule="auto"/>
        <w:textAlignment w:val="baseline"/>
        <w:rPr>
          <w:rFonts w:ascii="Times New Roman" w:eastAsia="Times New Roman" w:hAnsi="Times New Roman" w:cs="Times New Roman"/>
          <w:sz w:val="24"/>
          <w:szCs w:val="24"/>
        </w:rPr>
      </w:pPr>
      <w:proofErr w:type="gramStart"/>
      <w:r w:rsidRPr="009E049B">
        <w:rPr>
          <w:rFonts w:ascii="Times New Roman" w:eastAsia="Times New Roman" w:hAnsi="Times New Roman" w:cs="Times New Roman"/>
          <w:sz w:val="24"/>
          <w:szCs w:val="24"/>
        </w:rPr>
        <w:t>asking</w:t>
      </w:r>
      <w:proofErr w:type="gramEnd"/>
      <w:r w:rsidRPr="009E049B">
        <w:rPr>
          <w:rFonts w:ascii="Times New Roman" w:eastAsia="Times New Roman" w:hAnsi="Times New Roman" w:cs="Times New Roman"/>
          <w:sz w:val="24"/>
          <w:szCs w:val="24"/>
        </w:rPr>
        <w:t xml:space="preserve"> a nurse to temporarily return to clinical practice after ten years of retirement.</w:t>
      </w:r>
    </w:p>
    <w:p w:rsidR="009E049B" w:rsidRPr="009E049B" w:rsidRDefault="009E049B" w:rsidP="009E049B">
      <w:pPr>
        <w:spacing w:before="120" w:after="120" w:line="240" w:lineRule="auto"/>
        <w:textAlignment w:val="baseline"/>
        <w:rPr>
          <w:rFonts w:ascii="Times New Roman" w:eastAsia="Times New Roman" w:hAnsi="Times New Roman" w:cs="Times New Roman"/>
          <w:sz w:val="24"/>
          <w:szCs w:val="24"/>
        </w:rPr>
      </w:pPr>
      <w:r w:rsidRPr="009E049B">
        <w:rPr>
          <w:rFonts w:ascii="Times New Roman" w:eastAsia="Times New Roman" w:hAnsi="Times New Roman" w:cs="Times New Roman"/>
          <w:sz w:val="24"/>
          <w:szCs w:val="24"/>
        </w:rPr>
        <w:t>The utility of each of these strategies will depend on multiple factors specific to the individual disaster scenario, and may evolve over time as resource availability changes.</w:t>
      </w:r>
    </w:p>
    <w:p w:rsidR="009E049B" w:rsidRPr="009E049B" w:rsidRDefault="009E049B" w:rsidP="009E049B">
      <w:pPr>
        <w:spacing w:before="120" w:after="120" w:line="240" w:lineRule="auto"/>
        <w:textAlignment w:val="baseline"/>
        <w:rPr>
          <w:rFonts w:ascii="Times New Roman" w:eastAsia="Times New Roman" w:hAnsi="Times New Roman" w:cs="Times New Roman"/>
          <w:sz w:val="24"/>
          <w:szCs w:val="24"/>
        </w:rPr>
      </w:pPr>
      <w:r w:rsidRPr="009E049B">
        <w:rPr>
          <w:rFonts w:ascii="Times New Roman" w:eastAsia="Times New Roman" w:hAnsi="Times New Roman" w:cs="Times New Roman"/>
          <w:sz w:val="24"/>
          <w:szCs w:val="24"/>
        </w:rPr>
        <w:t>During the active response phases of a disaster, the supervision of provider credentialing is one key role of the planning section within the incident command structure, if one is operational. However, each of these credentialing issues is best addressed prospectively. In their disaster preparedness role, medical directors should encourage each local resource (health care facilities, alternative care sites, emergency response agencies, state health and public safety departments) to develop or review its policy addressing the accommodation of non-credentialed providers during a disaster.</w:t>
      </w:r>
    </w:p>
    <w:p w:rsidR="009E049B" w:rsidRPr="009E049B" w:rsidRDefault="009E049B" w:rsidP="009E049B">
      <w:pPr>
        <w:spacing w:before="240" w:after="120" w:line="240" w:lineRule="auto"/>
        <w:textAlignment w:val="baseline"/>
        <w:outlineLvl w:val="1"/>
        <w:rPr>
          <w:rFonts w:ascii="Arial" w:eastAsia="Times New Roman" w:hAnsi="Arial" w:cs="Arial"/>
          <w:b/>
          <w:bCs/>
          <w:sz w:val="31"/>
          <w:szCs w:val="31"/>
        </w:rPr>
      </w:pPr>
      <w:r w:rsidRPr="009E049B">
        <w:rPr>
          <w:rFonts w:ascii="Arial" w:eastAsia="Times New Roman" w:hAnsi="Arial" w:cs="Arial"/>
          <w:b/>
          <w:bCs/>
          <w:sz w:val="31"/>
          <w:szCs w:val="31"/>
        </w:rPr>
        <w:t>References</w:t>
      </w:r>
    </w:p>
    <w:p w:rsidR="009E049B" w:rsidRPr="009E049B" w:rsidRDefault="009E049B" w:rsidP="009E049B">
      <w:pPr>
        <w:numPr>
          <w:ilvl w:val="0"/>
          <w:numId w:val="10"/>
        </w:numPr>
        <w:spacing w:after="0" w:line="240" w:lineRule="auto"/>
        <w:ind w:left="0"/>
        <w:textAlignment w:val="baseline"/>
        <w:rPr>
          <w:rFonts w:ascii="Times New Roman" w:eastAsia="Times New Roman" w:hAnsi="Times New Roman" w:cs="Times New Roman"/>
          <w:sz w:val="24"/>
          <w:szCs w:val="24"/>
        </w:rPr>
      </w:pPr>
      <w:r w:rsidRPr="009E049B">
        <w:rPr>
          <w:rFonts w:ascii="Times New Roman" w:eastAsia="Times New Roman" w:hAnsi="Times New Roman" w:cs="Times New Roman"/>
          <w:sz w:val="24"/>
          <w:szCs w:val="24"/>
        </w:rPr>
        <w:t>1 Agency for Healthcare Research and Quality. </w:t>
      </w:r>
      <w:r w:rsidRPr="009E049B">
        <w:rPr>
          <w:rFonts w:ascii="inherit" w:eastAsia="Times New Roman" w:hAnsi="inherit" w:cs="Times New Roman"/>
          <w:i/>
          <w:iCs/>
          <w:sz w:val="24"/>
          <w:szCs w:val="24"/>
          <w:bdr w:val="none" w:sz="0" w:space="0" w:color="auto" w:frame="1"/>
        </w:rPr>
        <w:t>Bioterrorism and Other Public Health Emergencies: Altered Standards of Care in Mass Casualty Events</w:t>
      </w:r>
      <w:r w:rsidRPr="009E049B">
        <w:rPr>
          <w:rFonts w:ascii="Times New Roman" w:eastAsia="Times New Roman" w:hAnsi="Times New Roman" w:cs="Times New Roman"/>
          <w:sz w:val="24"/>
          <w:szCs w:val="24"/>
        </w:rPr>
        <w:t>. Publication No 05-0043. Washington, DC: Agency for Healthcare Research and Quality, 2005.</w:t>
      </w:r>
    </w:p>
    <w:p w:rsidR="009E049B" w:rsidRPr="009E049B" w:rsidRDefault="009E049B" w:rsidP="009E049B">
      <w:pPr>
        <w:numPr>
          <w:ilvl w:val="0"/>
          <w:numId w:val="10"/>
        </w:numPr>
        <w:spacing w:after="0" w:line="240" w:lineRule="auto"/>
        <w:ind w:left="0"/>
        <w:textAlignment w:val="baseline"/>
        <w:rPr>
          <w:rFonts w:ascii="Times New Roman" w:eastAsia="Times New Roman" w:hAnsi="Times New Roman" w:cs="Times New Roman"/>
          <w:sz w:val="24"/>
          <w:szCs w:val="24"/>
        </w:rPr>
      </w:pPr>
      <w:proofErr w:type="gramStart"/>
      <w:r w:rsidRPr="009E049B">
        <w:rPr>
          <w:rFonts w:ascii="Times New Roman" w:eastAsia="Times New Roman" w:hAnsi="Times New Roman" w:cs="Times New Roman"/>
          <w:sz w:val="24"/>
          <w:szCs w:val="24"/>
        </w:rPr>
        <w:t>2 National Research Council.</w:t>
      </w:r>
      <w:proofErr w:type="gramEnd"/>
      <w:r w:rsidRPr="009E049B">
        <w:rPr>
          <w:rFonts w:ascii="Times New Roman" w:eastAsia="Times New Roman" w:hAnsi="Times New Roman" w:cs="Times New Roman"/>
          <w:sz w:val="24"/>
          <w:szCs w:val="24"/>
        </w:rPr>
        <w:t> </w:t>
      </w:r>
      <w:r w:rsidRPr="009E049B">
        <w:rPr>
          <w:rFonts w:ascii="inherit" w:eastAsia="Times New Roman" w:hAnsi="inherit" w:cs="Times New Roman"/>
          <w:i/>
          <w:iCs/>
          <w:sz w:val="24"/>
          <w:szCs w:val="24"/>
          <w:bdr w:val="none" w:sz="0" w:space="0" w:color="auto" w:frame="1"/>
        </w:rPr>
        <w:t>Guidance for Establishing Crisis Standards of Care for Use in Disaster Situations: A Letter Report</w:t>
      </w:r>
      <w:r w:rsidRPr="009E049B">
        <w:rPr>
          <w:rFonts w:ascii="Times New Roman" w:eastAsia="Times New Roman" w:hAnsi="Times New Roman" w:cs="Times New Roman"/>
          <w:sz w:val="24"/>
          <w:szCs w:val="24"/>
        </w:rPr>
        <w:t>. Washington, DC: National Academies Press, 2009</w:t>
      </w:r>
    </w:p>
    <w:p w:rsidR="009E049B" w:rsidRPr="009E049B" w:rsidRDefault="009E049B" w:rsidP="009E049B">
      <w:pPr>
        <w:numPr>
          <w:ilvl w:val="0"/>
          <w:numId w:val="10"/>
        </w:numPr>
        <w:spacing w:after="0" w:line="240" w:lineRule="auto"/>
        <w:ind w:left="0"/>
        <w:textAlignment w:val="baseline"/>
        <w:rPr>
          <w:rFonts w:ascii="Times New Roman" w:eastAsia="Times New Roman" w:hAnsi="Times New Roman" w:cs="Times New Roman"/>
          <w:sz w:val="24"/>
          <w:szCs w:val="24"/>
        </w:rPr>
      </w:pPr>
      <w:r w:rsidRPr="009E049B">
        <w:rPr>
          <w:rFonts w:ascii="Times New Roman" w:eastAsia="Times New Roman" w:hAnsi="Times New Roman" w:cs="Times New Roman"/>
          <w:sz w:val="24"/>
          <w:szCs w:val="24"/>
        </w:rPr>
        <w:t xml:space="preserve">3 </w:t>
      </w:r>
      <w:proofErr w:type="spellStart"/>
      <w:r w:rsidRPr="009E049B">
        <w:rPr>
          <w:rFonts w:ascii="Times New Roman" w:eastAsia="Times New Roman" w:hAnsi="Times New Roman" w:cs="Times New Roman"/>
          <w:sz w:val="24"/>
          <w:szCs w:val="24"/>
        </w:rPr>
        <w:t>Insitute</w:t>
      </w:r>
      <w:proofErr w:type="spellEnd"/>
      <w:r w:rsidRPr="009E049B">
        <w:rPr>
          <w:rFonts w:ascii="Times New Roman" w:eastAsia="Times New Roman" w:hAnsi="Times New Roman" w:cs="Times New Roman"/>
          <w:sz w:val="24"/>
          <w:szCs w:val="24"/>
        </w:rPr>
        <w:t xml:space="preserve"> of Medicine. </w:t>
      </w:r>
      <w:r w:rsidRPr="009E049B">
        <w:rPr>
          <w:rFonts w:ascii="inherit" w:eastAsia="Times New Roman" w:hAnsi="inherit" w:cs="Times New Roman"/>
          <w:i/>
          <w:iCs/>
          <w:sz w:val="24"/>
          <w:szCs w:val="24"/>
          <w:bdr w:val="none" w:sz="0" w:space="0" w:color="auto" w:frame="1"/>
        </w:rPr>
        <w:t>Guidance for Establishing Crisis Standards of Care for Use in Disaster Situations: A Letter Report</w:t>
      </w:r>
      <w:r w:rsidRPr="009E049B">
        <w:rPr>
          <w:rFonts w:ascii="Times New Roman" w:eastAsia="Times New Roman" w:hAnsi="Times New Roman" w:cs="Times New Roman"/>
          <w:sz w:val="24"/>
          <w:szCs w:val="24"/>
        </w:rPr>
        <w:t xml:space="preserve">. Washington, DC: </w:t>
      </w:r>
      <w:proofErr w:type="spellStart"/>
      <w:r w:rsidRPr="009E049B">
        <w:rPr>
          <w:rFonts w:ascii="Times New Roman" w:eastAsia="Times New Roman" w:hAnsi="Times New Roman" w:cs="Times New Roman"/>
          <w:sz w:val="24"/>
          <w:szCs w:val="24"/>
        </w:rPr>
        <w:t>Insitute</w:t>
      </w:r>
      <w:proofErr w:type="spellEnd"/>
      <w:r w:rsidRPr="009E049B">
        <w:rPr>
          <w:rFonts w:ascii="Times New Roman" w:eastAsia="Times New Roman" w:hAnsi="Times New Roman" w:cs="Times New Roman"/>
          <w:sz w:val="24"/>
          <w:szCs w:val="24"/>
        </w:rPr>
        <w:t xml:space="preserve"> of Medicine, 2009.</w:t>
      </w:r>
    </w:p>
    <w:p w:rsidR="009E049B" w:rsidRPr="009E049B" w:rsidRDefault="009E049B" w:rsidP="009E049B">
      <w:pPr>
        <w:numPr>
          <w:ilvl w:val="0"/>
          <w:numId w:val="10"/>
        </w:numPr>
        <w:spacing w:after="0" w:line="240" w:lineRule="auto"/>
        <w:ind w:left="0"/>
        <w:textAlignment w:val="baseline"/>
        <w:rPr>
          <w:rFonts w:ascii="Times New Roman" w:eastAsia="Times New Roman" w:hAnsi="Times New Roman" w:cs="Times New Roman"/>
          <w:sz w:val="24"/>
          <w:szCs w:val="24"/>
        </w:rPr>
      </w:pPr>
      <w:r w:rsidRPr="009E049B">
        <w:rPr>
          <w:rFonts w:ascii="Times New Roman" w:eastAsia="Times New Roman" w:hAnsi="Times New Roman" w:cs="Times New Roman"/>
          <w:sz w:val="24"/>
          <w:szCs w:val="24"/>
        </w:rPr>
        <w:t>4 Stanford Encyclopedia of Philosophy. Available at: </w:t>
      </w:r>
      <w:hyperlink r:id="rId11" w:history="1">
        <w:r w:rsidRPr="009E049B">
          <w:rPr>
            <w:rFonts w:ascii="Times New Roman" w:eastAsia="Times New Roman" w:hAnsi="Times New Roman" w:cs="Times New Roman"/>
            <w:color w:val="0000FF"/>
            <w:sz w:val="24"/>
            <w:szCs w:val="24"/>
            <w:u w:val="single"/>
            <w:bdr w:val="none" w:sz="0" w:space="0" w:color="auto" w:frame="1"/>
          </w:rPr>
          <w:t>http://plato.stanford.edu/entries/utilitarianism-history</w:t>
        </w:r>
      </w:hyperlink>
    </w:p>
    <w:p w:rsidR="009E049B" w:rsidRPr="009E049B" w:rsidRDefault="009E049B" w:rsidP="009E049B">
      <w:pPr>
        <w:numPr>
          <w:ilvl w:val="0"/>
          <w:numId w:val="10"/>
        </w:numPr>
        <w:spacing w:after="0" w:line="240" w:lineRule="auto"/>
        <w:ind w:left="0"/>
        <w:textAlignment w:val="baseline"/>
        <w:rPr>
          <w:rFonts w:ascii="Times New Roman" w:eastAsia="Times New Roman" w:hAnsi="Times New Roman" w:cs="Times New Roman"/>
          <w:sz w:val="24"/>
          <w:szCs w:val="24"/>
        </w:rPr>
      </w:pPr>
      <w:r w:rsidRPr="009E049B">
        <w:rPr>
          <w:rFonts w:ascii="Times New Roman" w:eastAsia="Times New Roman" w:hAnsi="Times New Roman" w:cs="Times New Roman"/>
          <w:sz w:val="24"/>
          <w:szCs w:val="24"/>
        </w:rPr>
        <w:t xml:space="preserve">5 Repine TB, </w:t>
      </w:r>
      <w:proofErr w:type="spellStart"/>
      <w:r w:rsidRPr="009E049B">
        <w:rPr>
          <w:rFonts w:ascii="Times New Roman" w:eastAsia="Times New Roman" w:hAnsi="Times New Roman" w:cs="Times New Roman"/>
          <w:sz w:val="24"/>
          <w:szCs w:val="24"/>
        </w:rPr>
        <w:t>Lisagor</w:t>
      </w:r>
      <w:proofErr w:type="spellEnd"/>
      <w:r w:rsidRPr="009E049B">
        <w:rPr>
          <w:rFonts w:ascii="Times New Roman" w:eastAsia="Times New Roman" w:hAnsi="Times New Roman" w:cs="Times New Roman"/>
          <w:sz w:val="24"/>
          <w:szCs w:val="24"/>
        </w:rPr>
        <w:t xml:space="preserve"> P, Cohen DJ. The dynamics and ethics of triage: rationing care in hard times. </w:t>
      </w:r>
      <w:r w:rsidRPr="009E049B">
        <w:rPr>
          <w:rFonts w:ascii="inherit" w:eastAsia="Times New Roman" w:hAnsi="inherit" w:cs="Times New Roman"/>
          <w:i/>
          <w:iCs/>
          <w:sz w:val="24"/>
          <w:szCs w:val="24"/>
          <w:bdr w:val="none" w:sz="0" w:space="0" w:color="auto" w:frame="1"/>
        </w:rPr>
        <w:t>Mil Med</w:t>
      </w:r>
      <w:r w:rsidRPr="009E049B">
        <w:rPr>
          <w:rFonts w:ascii="Times New Roman" w:eastAsia="Times New Roman" w:hAnsi="Times New Roman" w:cs="Times New Roman"/>
          <w:sz w:val="24"/>
          <w:szCs w:val="24"/>
        </w:rPr>
        <w:t> 2005</w:t>
      </w:r>
      <w:proofErr w:type="gramStart"/>
      <w:r w:rsidRPr="009E049B">
        <w:rPr>
          <w:rFonts w:ascii="Times New Roman" w:eastAsia="Times New Roman" w:hAnsi="Times New Roman" w:cs="Times New Roman"/>
          <w:sz w:val="24"/>
          <w:szCs w:val="24"/>
        </w:rPr>
        <w:t>;170</w:t>
      </w:r>
      <w:proofErr w:type="gramEnd"/>
      <w:r w:rsidRPr="009E049B">
        <w:rPr>
          <w:rFonts w:ascii="Times New Roman" w:eastAsia="Times New Roman" w:hAnsi="Times New Roman" w:cs="Times New Roman"/>
          <w:sz w:val="24"/>
          <w:szCs w:val="24"/>
        </w:rPr>
        <w:t>(6):505–9.</w:t>
      </w:r>
    </w:p>
    <w:p w:rsidR="009E049B" w:rsidRPr="009E049B" w:rsidRDefault="009E049B" w:rsidP="009E049B">
      <w:pPr>
        <w:numPr>
          <w:ilvl w:val="0"/>
          <w:numId w:val="10"/>
        </w:numPr>
        <w:spacing w:after="0" w:line="240" w:lineRule="auto"/>
        <w:ind w:left="0"/>
        <w:textAlignment w:val="baseline"/>
        <w:rPr>
          <w:rFonts w:ascii="Times New Roman" w:eastAsia="Times New Roman" w:hAnsi="Times New Roman" w:cs="Times New Roman"/>
          <w:sz w:val="24"/>
          <w:szCs w:val="24"/>
        </w:rPr>
      </w:pPr>
      <w:r w:rsidRPr="009E049B">
        <w:rPr>
          <w:rFonts w:ascii="Times New Roman" w:eastAsia="Times New Roman" w:hAnsi="Times New Roman" w:cs="Times New Roman"/>
          <w:sz w:val="24"/>
          <w:szCs w:val="24"/>
        </w:rPr>
        <w:lastRenderedPageBreak/>
        <w:t xml:space="preserve">6 World Medical </w:t>
      </w:r>
      <w:proofErr w:type="gramStart"/>
      <w:r w:rsidRPr="009E049B">
        <w:rPr>
          <w:rFonts w:ascii="Times New Roman" w:eastAsia="Times New Roman" w:hAnsi="Times New Roman" w:cs="Times New Roman"/>
          <w:sz w:val="24"/>
          <w:szCs w:val="24"/>
        </w:rPr>
        <w:t>Association</w:t>
      </w:r>
      <w:proofErr w:type="gramEnd"/>
      <w:r w:rsidRPr="009E049B">
        <w:rPr>
          <w:rFonts w:ascii="Times New Roman" w:eastAsia="Times New Roman" w:hAnsi="Times New Roman" w:cs="Times New Roman"/>
          <w:sz w:val="24"/>
          <w:szCs w:val="24"/>
        </w:rPr>
        <w:t>. </w:t>
      </w:r>
      <w:r w:rsidRPr="009E049B">
        <w:rPr>
          <w:rFonts w:ascii="inherit" w:eastAsia="Times New Roman" w:hAnsi="inherit" w:cs="Times New Roman"/>
          <w:i/>
          <w:iCs/>
          <w:sz w:val="24"/>
          <w:szCs w:val="24"/>
          <w:bdr w:val="none" w:sz="0" w:space="0" w:color="auto" w:frame="1"/>
        </w:rPr>
        <w:t>WMA Statement on Medical Ethics in the Event of Disasters</w:t>
      </w:r>
      <w:r w:rsidRPr="009E049B">
        <w:rPr>
          <w:rFonts w:ascii="Times New Roman" w:eastAsia="Times New Roman" w:hAnsi="Times New Roman" w:cs="Times New Roman"/>
          <w:sz w:val="24"/>
          <w:szCs w:val="24"/>
        </w:rPr>
        <w:t>. Available at: </w:t>
      </w:r>
      <w:hyperlink r:id="rId12" w:history="1">
        <w:r w:rsidRPr="009E049B">
          <w:rPr>
            <w:rFonts w:ascii="Times New Roman" w:eastAsia="Times New Roman" w:hAnsi="Times New Roman" w:cs="Times New Roman"/>
            <w:color w:val="0000FF"/>
            <w:sz w:val="24"/>
            <w:szCs w:val="24"/>
            <w:u w:val="single"/>
            <w:bdr w:val="none" w:sz="0" w:space="0" w:color="auto" w:frame="1"/>
          </w:rPr>
          <w:t>www.wma.net/en/30publications/10policies/d7/index.html</w:t>
        </w:r>
      </w:hyperlink>
    </w:p>
    <w:p w:rsidR="009E049B" w:rsidRPr="009E049B" w:rsidRDefault="009E049B" w:rsidP="009E049B">
      <w:pPr>
        <w:numPr>
          <w:ilvl w:val="0"/>
          <w:numId w:val="10"/>
        </w:numPr>
        <w:spacing w:after="0" w:line="240" w:lineRule="auto"/>
        <w:ind w:left="0"/>
        <w:textAlignment w:val="baseline"/>
        <w:rPr>
          <w:rFonts w:ascii="Times New Roman" w:eastAsia="Times New Roman" w:hAnsi="Times New Roman" w:cs="Times New Roman"/>
          <w:sz w:val="24"/>
          <w:szCs w:val="24"/>
        </w:rPr>
      </w:pPr>
      <w:r w:rsidRPr="009E049B">
        <w:rPr>
          <w:rFonts w:ascii="Times New Roman" w:eastAsia="Times New Roman" w:hAnsi="Times New Roman" w:cs="Times New Roman"/>
          <w:sz w:val="24"/>
          <w:szCs w:val="24"/>
        </w:rPr>
        <w:t>7 University of Washington School of Medicine. </w:t>
      </w:r>
      <w:r w:rsidRPr="009E049B">
        <w:rPr>
          <w:rFonts w:ascii="inherit" w:eastAsia="Times New Roman" w:hAnsi="inherit" w:cs="Times New Roman"/>
          <w:i/>
          <w:iCs/>
          <w:sz w:val="24"/>
          <w:szCs w:val="24"/>
          <w:bdr w:val="none" w:sz="0" w:space="0" w:color="auto" w:frame="1"/>
        </w:rPr>
        <w:t>Resource Allocation: Ethical Topics in Medicine</w:t>
      </w:r>
      <w:r w:rsidRPr="009E049B">
        <w:rPr>
          <w:rFonts w:ascii="Times New Roman" w:eastAsia="Times New Roman" w:hAnsi="Times New Roman" w:cs="Times New Roman"/>
          <w:sz w:val="24"/>
          <w:szCs w:val="24"/>
        </w:rPr>
        <w:t>. Available at: </w:t>
      </w:r>
      <w:hyperlink r:id="rId13" w:history="1">
        <w:r w:rsidRPr="009E049B">
          <w:rPr>
            <w:rFonts w:ascii="Times New Roman" w:eastAsia="Times New Roman" w:hAnsi="Times New Roman" w:cs="Times New Roman"/>
            <w:color w:val="0000FF"/>
            <w:sz w:val="24"/>
            <w:szCs w:val="24"/>
            <w:u w:val="single"/>
            <w:bdr w:val="none" w:sz="0" w:space="0" w:color="auto" w:frame="1"/>
          </w:rPr>
          <w:t>http://depts.washington.edu/bioethx/topics/resall.html</w:t>
        </w:r>
      </w:hyperlink>
    </w:p>
    <w:p w:rsidR="009E049B" w:rsidRPr="009E049B" w:rsidRDefault="009E049B" w:rsidP="009E049B">
      <w:pPr>
        <w:numPr>
          <w:ilvl w:val="0"/>
          <w:numId w:val="10"/>
        </w:numPr>
        <w:spacing w:after="0" w:line="240" w:lineRule="auto"/>
        <w:ind w:left="0"/>
        <w:textAlignment w:val="baseline"/>
        <w:rPr>
          <w:rFonts w:ascii="Times New Roman" w:eastAsia="Times New Roman" w:hAnsi="Times New Roman" w:cs="Times New Roman"/>
          <w:sz w:val="24"/>
          <w:szCs w:val="24"/>
        </w:rPr>
      </w:pPr>
      <w:r w:rsidRPr="009E049B">
        <w:rPr>
          <w:rFonts w:ascii="Times New Roman" w:eastAsia="Times New Roman" w:hAnsi="Times New Roman" w:cs="Times New Roman"/>
          <w:sz w:val="24"/>
          <w:szCs w:val="24"/>
        </w:rPr>
        <w:t>8 Ashton H. Legal and Ethical Aspects of First Medical Response to Disaster – Background Paper. European Union Center for Science, Society and Citizenship, Rome, Italy, September 2008. Available at: </w:t>
      </w:r>
      <w:hyperlink r:id="rId14" w:history="1">
        <w:r w:rsidRPr="009E049B">
          <w:rPr>
            <w:rFonts w:ascii="Times New Roman" w:eastAsia="Times New Roman" w:hAnsi="Times New Roman" w:cs="Times New Roman"/>
            <w:color w:val="0000FF"/>
            <w:sz w:val="24"/>
            <w:szCs w:val="24"/>
            <w:u w:val="single"/>
            <w:bdr w:val="none" w:sz="0" w:space="0" w:color="auto" w:frame="1"/>
          </w:rPr>
          <w:t>www.cssc.eu/public/DISASTER%20Workshop.pdf</w:t>
        </w:r>
      </w:hyperlink>
    </w:p>
    <w:p w:rsidR="009E049B" w:rsidRPr="009E049B" w:rsidRDefault="009E049B" w:rsidP="009E049B">
      <w:pPr>
        <w:numPr>
          <w:ilvl w:val="0"/>
          <w:numId w:val="10"/>
        </w:numPr>
        <w:spacing w:after="0" w:line="240" w:lineRule="auto"/>
        <w:ind w:left="0"/>
        <w:textAlignment w:val="baseline"/>
        <w:rPr>
          <w:rFonts w:ascii="Times New Roman" w:eastAsia="Times New Roman" w:hAnsi="Times New Roman" w:cs="Times New Roman"/>
          <w:sz w:val="24"/>
          <w:szCs w:val="24"/>
        </w:rPr>
      </w:pPr>
      <w:r w:rsidRPr="009E049B">
        <w:rPr>
          <w:rFonts w:ascii="Times New Roman" w:eastAsia="Times New Roman" w:hAnsi="Times New Roman" w:cs="Times New Roman"/>
          <w:sz w:val="24"/>
          <w:szCs w:val="24"/>
        </w:rPr>
        <w:t>9 SALT mass casualty triage. </w:t>
      </w:r>
      <w:r w:rsidRPr="009E049B">
        <w:rPr>
          <w:rFonts w:ascii="inherit" w:eastAsia="Times New Roman" w:hAnsi="inherit" w:cs="Times New Roman"/>
          <w:i/>
          <w:iCs/>
          <w:sz w:val="24"/>
          <w:szCs w:val="24"/>
          <w:bdr w:val="none" w:sz="0" w:space="0" w:color="auto" w:frame="1"/>
        </w:rPr>
        <w:t>Disaster Med Public Health Prep</w:t>
      </w:r>
      <w:r w:rsidRPr="009E049B">
        <w:rPr>
          <w:rFonts w:ascii="Times New Roman" w:eastAsia="Times New Roman" w:hAnsi="Times New Roman" w:cs="Times New Roman"/>
          <w:sz w:val="24"/>
          <w:szCs w:val="24"/>
        </w:rPr>
        <w:t> 2008</w:t>
      </w:r>
      <w:proofErr w:type="gramStart"/>
      <w:r w:rsidRPr="009E049B">
        <w:rPr>
          <w:rFonts w:ascii="Times New Roman" w:eastAsia="Times New Roman" w:hAnsi="Times New Roman" w:cs="Times New Roman"/>
          <w:sz w:val="24"/>
          <w:szCs w:val="24"/>
        </w:rPr>
        <w:t>;2</w:t>
      </w:r>
      <w:proofErr w:type="gramEnd"/>
      <w:r w:rsidRPr="009E049B">
        <w:rPr>
          <w:rFonts w:ascii="Times New Roman" w:eastAsia="Times New Roman" w:hAnsi="Times New Roman" w:cs="Times New Roman"/>
          <w:sz w:val="24"/>
          <w:szCs w:val="24"/>
        </w:rPr>
        <w:t>(4):245–6.</w:t>
      </w:r>
    </w:p>
    <w:p w:rsidR="009E049B" w:rsidRPr="009E049B" w:rsidRDefault="009E049B" w:rsidP="009E049B">
      <w:pPr>
        <w:numPr>
          <w:ilvl w:val="0"/>
          <w:numId w:val="10"/>
        </w:numPr>
        <w:spacing w:after="0" w:line="240" w:lineRule="auto"/>
        <w:ind w:left="0"/>
        <w:textAlignment w:val="baseline"/>
        <w:rPr>
          <w:rFonts w:ascii="Times New Roman" w:eastAsia="Times New Roman" w:hAnsi="Times New Roman" w:cs="Times New Roman"/>
          <w:sz w:val="24"/>
          <w:szCs w:val="24"/>
        </w:rPr>
      </w:pPr>
      <w:r w:rsidRPr="009E049B">
        <w:rPr>
          <w:rFonts w:ascii="Times New Roman" w:eastAsia="Times New Roman" w:hAnsi="Times New Roman" w:cs="Times New Roman"/>
          <w:sz w:val="24"/>
          <w:szCs w:val="24"/>
        </w:rPr>
        <w:t xml:space="preserve">10 National Public </w:t>
      </w:r>
      <w:proofErr w:type="gramStart"/>
      <w:r w:rsidRPr="009E049B">
        <w:rPr>
          <w:rFonts w:ascii="Times New Roman" w:eastAsia="Times New Roman" w:hAnsi="Times New Roman" w:cs="Times New Roman"/>
          <w:sz w:val="24"/>
          <w:szCs w:val="24"/>
        </w:rPr>
        <w:t>Radio</w:t>
      </w:r>
      <w:proofErr w:type="gramEnd"/>
      <w:r w:rsidRPr="009E049B">
        <w:rPr>
          <w:rFonts w:ascii="Times New Roman" w:eastAsia="Times New Roman" w:hAnsi="Times New Roman" w:cs="Times New Roman"/>
          <w:sz w:val="24"/>
          <w:szCs w:val="24"/>
        </w:rPr>
        <w:t xml:space="preserve">. Interview with </w:t>
      </w:r>
      <w:proofErr w:type="spellStart"/>
      <w:r w:rsidRPr="009E049B">
        <w:rPr>
          <w:rFonts w:ascii="Times New Roman" w:eastAsia="Times New Roman" w:hAnsi="Times New Roman" w:cs="Times New Roman"/>
          <w:sz w:val="24"/>
          <w:szCs w:val="24"/>
        </w:rPr>
        <w:t>Dr</w:t>
      </w:r>
      <w:proofErr w:type="spellEnd"/>
      <w:r w:rsidRPr="009E049B">
        <w:rPr>
          <w:rFonts w:ascii="Times New Roman" w:eastAsia="Times New Roman" w:hAnsi="Times New Roman" w:cs="Times New Roman"/>
          <w:sz w:val="24"/>
          <w:szCs w:val="24"/>
        </w:rPr>
        <w:t xml:space="preserve"> Michael </w:t>
      </w:r>
      <w:proofErr w:type="spellStart"/>
      <w:r w:rsidRPr="009E049B">
        <w:rPr>
          <w:rFonts w:ascii="Times New Roman" w:eastAsia="Times New Roman" w:hAnsi="Times New Roman" w:cs="Times New Roman"/>
          <w:sz w:val="24"/>
          <w:szCs w:val="24"/>
        </w:rPr>
        <w:t>Millin</w:t>
      </w:r>
      <w:proofErr w:type="spellEnd"/>
      <w:r w:rsidRPr="009E049B">
        <w:rPr>
          <w:rFonts w:ascii="Times New Roman" w:eastAsia="Times New Roman" w:hAnsi="Times New Roman" w:cs="Times New Roman"/>
          <w:sz w:val="24"/>
          <w:szCs w:val="24"/>
        </w:rPr>
        <w:t>, February 10, 2010. How the ethics of triage play out in Haiti. Available at: </w:t>
      </w:r>
      <w:hyperlink r:id="rId15" w:history="1">
        <w:r w:rsidRPr="009E049B">
          <w:rPr>
            <w:rFonts w:ascii="Times New Roman" w:eastAsia="Times New Roman" w:hAnsi="Times New Roman" w:cs="Times New Roman"/>
            <w:color w:val="0000FF"/>
            <w:sz w:val="24"/>
            <w:szCs w:val="24"/>
            <w:u w:val="single"/>
            <w:bdr w:val="none" w:sz="0" w:space="0" w:color="auto" w:frame="1"/>
          </w:rPr>
          <w:t>www.npr.org/templates/story/story.php?storyId=123570227</w:t>
        </w:r>
      </w:hyperlink>
    </w:p>
    <w:p w:rsidR="009E049B" w:rsidRPr="009E049B" w:rsidRDefault="009E049B" w:rsidP="009E049B">
      <w:pPr>
        <w:numPr>
          <w:ilvl w:val="0"/>
          <w:numId w:val="10"/>
        </w:numPr>
        <w:spacing w:after="0" w:line="240" w:lineRule="auto"/>
        <w:ind w:left="0"/>
        <w:textAlignment w:val="baseline"/>
        <w:rPr>
          <w:rFonts w:ascii="Times New Roman" w:eastAsia="Times New Roman" w:hAnsi="Times New Roman" w:cs="Times New Roman"/>
          <w:sz w:val="24"/>
          <w:szCs w:val="24"/>
        </w:rPr>
      </w:pPr>
      <w:r w:rsidRPr="009E049B">
        <w:rPr>
          <w:rFonts w:ascii="Times New Roman" w:eastAsia="Times New Roman" w:hAnsi="Times New Roman" w:cs="Times New Roman"/>
          <w:sz w:val="24"/>
          <w:szCs w:val="24"/>
        </w:rPr>
        <w:t>11 Veatch RM. Disaster preparedness and triage: justice and the common good. </w:t>
      </w:r>
      <w:r w:rsidRPr="009E049B">
        <w:rPr>
          <w:rFonts w:ascii="inherit" w:eastAsia="Times New Roman" w:hAnsi="inherit" w:cs="Times New Roman"/>
          <w:i/>
          <w:iCs/>
          <w:sz w:val="24"/>
          <w:szCs w:val="24"/>
          <w:bdr w:val="none" w:sz="0" w:space="0" w:color="auto" w:frame="1"/>
        </w:rPr>
        <w:t>Mt Sinai J Med</w:t>
      </w:r>
      <w:r w:rsidRPr="009E049B">
        <w:rPr>
          <w:rFonts w:ascii="Times New Roman" w:eastAsia="Times New Roman" w:hAnsi="Times New Roman" w:cs="Times New Roman"/>
          <w:sz w:val="24"/>
          <w:szCs w:val="24"/>
        </w:rPr>
        <w:t> 2005</w:t>
      </w:r>
      <w:proofErr w:type="gramStart"/>
      <w:r w:rsidRPr="009E049B">
        <w:rPr>
          <w:rFonts w:ascii="Times New Roman" w:eastAsia="Times New Roman" w:hAnsi="Times New Roman" w:cs="Times New Roman"/>
          <w:sz w:val="24"/>
          <w:szCs w:val="24"/>
        </w:rPr>
        <w:t>;72</w:t>
      </w:r>
      <w:proofErr w:type="gramEnd"/>
      <w:r w:rsidRPr="009E049B">
        <w:rPr>
          <w:rFonts w:ascii="Times New Roman" w:eastAsia="Times New Roman" w:hAnsi="Times New Roman" w:cs="Times New Roman"/>
          <w:sz w:val="24"/>
          <w:szCs w:val="24"/>
        </w:rPr>
        <w:t>(4):236–41.</w:t>
      </w:r>
    </w:p>
    <w:p w:rsidR="009E049B" w:rsidRPr="009E049B" w:rsidRDefault="009E049B" w:rsidP="009E049B">
      <w:pPr>
        <w:numPr>
          <w:ilvl w:val="0"/>
          <w:numId w:val="10"/>
        </w:numPr>
        <w:spacing w:after="0" w:line="240" w:lineRule="auto"/>
        <w:ind w:left="0"/>
        <w:textAlignment w:val="baseline"/>
        <w:rPr>
          <w:rFonts w:ascii="Times New Roman" w:eastAsia="Times New Roman" w:hAnsi="Times New Roman" w:cs="Times New Roman"/>
          <w:sz w:val="24"/>
          <w:szCs w:val="24"/>
        </w:rPr>
      </w:pPr>
      <w:r w:rsidRPr="009E049B">
        <w:rPr>
          <w:rFonts w:ascii="Times New Roman" w:eastAsia="Times New Roman" w:hAnsi="Times New Roman" w:cs="Times New Roman"/>
          <w:sz w:val="24"/>
          <w:szCs w:val="24"/>
        </w:rPr>
        <w:t>12 Centers for Disease Control and Prevention. </w:t>
      </w:r>
      <w:r w:rsidRPr="009E049B">
        <w:rPr>
          <w:rFonts w:ascii="inherit" w:eastAsia="Times New Roman" w:hAnsi="inherit" w:cs="Times New Roman"/>
          <w:i/>
          <w:iCs/>
          <w:sz w:val="24"/>
          <w:szCs w:val="24"/>
          <w:bdr w:val="none" w:sz="0" w:space="0" w:color="auto" w:frame="1"/>
        </w:rPr>
        <w:t>Ethical Considerations for Decision Making Regarding Allocation of Mechanical Ventilators during a Severe Influenza Pandemic or Other Public Health Emergency</w:t>
      </w:r>
      <w:r w:rsidRPr="009E049B">
        <w:rPr>
          <w:rFonts w:ascii="Times New Roman" w:eastAsia="Times New Roman" w:hAnsi="Times New Roman" w:cs="Times New Roman"/>
          <w:sz w:val="24"/>
          <w:szCs w:val="24"/>
        </w:rPr>
        <w:t>. Atlanta, GA: Centers for Disease Control and Prevention, 2011.</w:t>
      </w:r>
    </w:p>
    <w:p w:rsidR="009E049B" w:rsidRPr="009E049B" w:rsidRDefault="009E049B" w:rsidP="009E049B">
      <w:pPr>
        <w:numPr>
          <w:ilvl w:val="0"/>
          <w:numId w:val="10"/>
        </w:numPr>
        <w:spacing w:after="0" w:line="240" w:lineRule="auto"/>
        <w:ind w:left="0"/>
        <w:textAlignment w:val="baseline"/>
        <w:rPr>
          <w:rFonts w:ascii="Times New Roman" w:eastAsia="Times New Roman" w:hAnsi="Times New Roman" w:cs="Times New Roman"/>
          <w:sz w:val="24"/>
          <w:szCs w:val="24"/>
        </w:rPr>
      </w:pPr>
      <w:r w:rsidRPr="009E049B">
        <w:rPr>
          <w:rFonts w:ascii="Times New Roman" w:eastAsia="Times New Roman" w:hAnsi="Times New Roman" w:cs="Times New Roman"/>
          <w:sz w:val="24"/>
          <w:szCs w:val="24"/>
        </w:rPr>
        <w:t>13 Institute of Medicine. </w:t>
      </w:r>
      <w:r w:rsidRPr="009E049B">
        <w:rPr>
          <w:rFonts w:ascii="inherit" w:eastAsia="Times New Roman" w:hAnsi="inherit" w:cs="Times New Roman"/>
          <w:i/>
          <w:iCs/>
          <w:sz w:val="24"/>
          <w:szCs w:val="24"/>
          <w:bdr w:val="none" w:sz="0" w:space="0" w:color="auto" w:frame="1"/>
        </w:rPr>
        <w:t>Crisis Standards of Care: Summary of a Workshop Series. Legal Issues for Crisis Standards of Care</w:t>
      </w:r>
      <w:r w:rsidRPr="009E049B">
        <w:rPr>
          <w:rFonts w:ascii="Times New Roman" w:eastAsia="Times New Roman" w:hAnsi="Times New Roman" w:cs="Times New Roman"/>
          <w:sz w:val="24"/>
          <w:szCs w:val="24"/>
        </w:rPr>
        <w:t>. Washington, DC: Institute of Medicine, 2010.</w:t>
      </w:r>
    </w:p>
    <w:p w:rsidR="009E049B" w:rsidRPr="009E049B" w:rsidRDefault="009E049B" w:rsidP="009E049B">
      <w:pPr>
        <w:spacing w:before="240" w:after="120" w:line="240" w:lineRule="auto"/>
        <w:textAlignment w:val="baseline"/>
        <w:outlineLvl w:val="1"/>
        <w:rPr>
          <w:rFonts w:ascii="Arial" w:eastAsia="Times New Roman" w:hAnsi="Arial" w:cs="Arial"/>
          <w:b/>
          <w:bCs/>
          <w:sz w:val="31"/>
          <w:szCs w:val="31"/>
        </w:rPr>
      </w:pPr>
      <w:r w:rsidRPr="009E049B">
        <w:rPr>
          <w:rFonts w:ascii="Arial" w:eastAsia="Times New Roman" w:hAnsi="Arial" w:cs="Arial"/>
          <w:b/>
          <w:bCs/>
          <w:sz w:val="31"/>
          <w:szCs w:val="31"/>
        </w:rPr>
        <w:t>Note</w:t>
      </w:r>
    </w:p>
    <w:p w:rsidR="002D38C9" w:rsidRDefault="009E049B" w:rsidP="009E049B">
      <w:hyperlink r:id="rId16" w:anchor="R_c30-note-0001" w:history="1">
        <w:r w:rsidRPr="009E049B">
          <w:rPr>
            <w:rFonts w:ascii="Times New Roman" w:eastAsia="Times New Roman" w:hAnsi="Times New Roman" w:cs="Times New Roman"/>
            <w:color w:val="0000FF"/>
            <w:sz w:val="24"/>
            <w:szCs w:val="24"/>
            <w:u w:val="single"/>
            <w:bdr w:val="none" w:sz="0" w:space="0" w:color="auto" w:frame="1"/>
          </w:rPr>
          <w:t>*</w:t>
        </w:r>
      </w:hyperlink>
      <w:r w:rsidRPr="009E049B">
        <w:rPr>
          <w:rFonts w:ascii="Times New Roman" w:eastAsia="Times New Roman" w:hAnsi="Times New Roman" w:cs="Times New Roman"/>
          <w:sz w:val="24"/>
          <w:szCs w:val="24"/>
        </w:rPr>
        <w:t> </w:t>
      </w:r>
      <w:r w:rsidRPr="009E049B">
        <w:rPr>
          <w:rFonts w:ascii="Times New Roman" w:eastAsia="Times New Roman" w:hAnsi="Times New Roman" w:cs="Times New Roman"/>
          <w:sz w:val="24"/>
          <w:szCs w:val="24"/>
        </w:rPr>
        <w:t> </w:t>
      </w:r>
      <w:r w:rsidRPr="009E049B">
        <w:rPr>
          <w:rFonts w:ascii="Times New Roman" w:eastAsia="Times New Roman" w:hAnsi="Times New Roman" w:cs="Times New Roman"/>
          <w:sz w:val="24"/>
          <w:szCs w:val="24"/>
        </w:rPr>
        <w:t>In the course of reviewing the EMS Core Curriculum, a typographical error was brought to light. The item which reads “allocation of </w:t>
      </w:r>
      <w:r w:rsidRPr="009E049B">
        <w:rPr>
          <w:rFonts w:ascii="inherit" w:eastAsia="Times New Roman" w:hAnsi="inherit" w:cs="Times New Roman"/>
          <w:i/>
          <w:iCs/>
          <w:sz w:val="24"/>
          <w:szCs w:val="24"/>
          <w:bdr w:val="none" w:sz="0" w:space="0" w:color="auto" w:frame="1"/>
        </w:rPr>
        <w:t>scene</w:t>
      </w:r>
      <w:r w:rsidRPr="009E049B">
        <w:rPr>
          <w:rFonts w:ascii="Times New Roman" w:eastAsia="Times New Roman" w:hAnsi="Times New Roman" w:cs="Times New Roman"/>
          <w:sz w:val="24"/>
          <w:szCs w:val="24"/>
        </w:rPr>
        <w:t> resources” should instead read “allocation of </w:t>
      </w:r>
      <w:r w:rsidRPr="009E049B">
        <w:rPr>
          <w:rFonts w:ascii="inherit" w:eastAsia="Times New Roman" w:hAnsi="inherit" w:cs="Times New Roman"/>
          <w:i/>
          <w:iCs/>
          <w:sz w:val="24"/>
          <w:szCs w:val="24"/>
          <w:bdr w:val="none" w:sz="0" w:space="0" w:color="auto" w:frame="1"/>
        </w:rPr>
        <w:t>scarce</w:t>
      </w:r>
      <w:r w:rsidRPr="009E049B">
        <w:rPr>
          <w:rFonts w:ascii="Times New Roman" w:eastAsia="Times New Roman" w:hAnsi="Times New Roman" w:cs="Times New Roman"/>
          <w:sz w:val="24"/>
          <w:szCs w:val="24"/>
        </w:rPr>
        <w:t> resources.” This error is corrected here.</w:t>
      </w:r>
      <w:bookmarkStart w:id="0" w:name="_GoBack"/>
      <w:bookmarkEnd w:id="0"/>
    </w:p>
    <w:sectPr w:rsidR="002D38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05D3"/>
    <w:multiLevelType w:val="multilevel"/>
    <w:tmpl w:val="52866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2B0E66"/>
    <w:multiLevelType w:val="multilevel"/>
    <w:tmpl w:val="23FCD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112C12"/>
    <w:multiLevelType w:val="multilevel"/>
    <w:tmpl w:val="E8B88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7E3FDA"/>
    <w:multiLevelType w:val="multilevel"/>
    <w:tmpl w:val="87068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1CA0115"/>
    <w:multiLevelType w:val="multilevel"/>
    <w:tmpl w:val="48B6F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EC2F00"/>
    <w:multiLevelType w:val="multilevel"/>
    <w:tmpl w:val="9D925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AC352A"/>
    <w:multiLevelType w:val="multilevel"/>
    <w:tmpl w:val="737A9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9D146F8"/>
    <w:multiLevelType w:val="multilevel"/>
    <w:tmpl w:val="D082AA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B20FE8"/>
    <w:multiLevelType w:val="multilevel"/>
    <w:tmpl w:val="E39EA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3D058E"/>
    <w:multiLevelType w:val="multilevel"/>
    <w:tmpl w:val="71E86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5"/>
  </w:num>
  <w:num w:numId="3">
    <w:abstractNumId w:val="2"/>
  </w:num>
  <w:num w:numId="4">
    <w:abstractNumId w:val="1"/>
  </w:num>
  <w:num w:numId="5">
    <w:abstractNumId w:val="7"/>
  </w:num>
  <w:num w:numId="6">
    <w:abstractNumId w:val="3"/>
  </w:num>
  <w:num w:numId="7">
    <w:abstractNumId w:val="6"/>
  </w:num>
  <w:num w:numId="8">
    <w:abstractNumId w:val="0"/>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49B"/>
    <w:rsid w:val="00014C77"/>
    <w:rsid w:val="00017928"/>
    <w:rsid w:val="000E57D7"/>
    <w:rsid w:val="00114F4B"/>
    <w:rsid w:val="001537BB"/>
    <w:rsid w:val="00222418"/>
    <w:rsid w:val="00265A2A"/>
    <w:rsid w:val="002843B0"/>
    <w:rsid w:val="002C7995"/>
    <w:rsid w:val="002D38C9"/>
    <w:rsid w:val="002D4828"/>
    <w:rsid w:val="002D7FE4"/>
    <w:rsid w:val="002F544B"/>
    <w:rsid w:val="003113CD"/>
    <w:rsid w:val="0031598A"/>
    <w:rsid w:val="0038750E"/>
    <w:rsid w:val="003A7BD1"/>
    <w:rsid w:val="003D5E3A"/>
    <w:rsid w:val="00444D00"/>
    <w:rsid w:val="00454575"/>
    <w:rsid w:val="00496DF1"/>
    <w:rsid w:val="004B4F83"/>
    <w:rsid w:val="004E69BA"/>
    <w:rsid w:val="0054509C"/>
    <w:rsid w:val="00547F57"/>
    <w:rsid w:val="005D5F4A"/>
    <w:rsid w:val="00616BEF"/>
    <w:rsid w:val="006207EE"/>
    <w:rsid w:val="006309D8"/>
    <w:rsid w:val="006A37AA"/>
    <w:rsid w:val="006F2AB6"/>
    <w:rsid w:val="00713821"/>
    <w:rsid w:val="00737F0B"/>
    <w:rsid w:val="007A5CAB"/>
    <w:rsid w:val="00822BF9"/>
    <w:rsid w:val="008D0C3E"/>
    <w:rsid w:val="009E049B"/>
    <w:rsid w:val="00A25169"/>
    <w:rsid w:val="00A27737"/>
    <w:rsid w:val="00A5501D"/>
    <w:rsid w:val="00AE6DE2"/>
    <w:rsid w:val="00B13EF4"/>
    <w:rsid w:val="00B70441"/>
    <w:rsid w:val="00B71665"/>
    <w:rsid w:val="00B94123"/>
    <w:rsid w:val="00BA0520"/>
    <w:rsid w:val="00C13E48"/>
    <w:rsid w:val="00C57C09"/>
    <w:rsid w:val="00CB792C"/>
    <w:rsid w:val="00D17169"/>
    <w:rsid w:val="00D36919"/>
    <w:rsid w:val="00D50E5E"/>
    <w:rsid w:val="00D55056"/>
    <w:rsid w:val="00D65D0D"/>
    <w:rsid w:val="00DB4273"/>
    <w:rsid w:val="00DD6823"/>
    <w:rsid w:val="00DF6598"/>
    <w:rsid w:val="00E02819"/>
    <w:rsid w:val="00E369E7"/>
    <w:rsid w:val="00E44901"/>
    <w:rsid w:val="00EE403F"/>
    <w:rsid w:val="00EE657F"/>
    <w:rsid w:val="00F20AE9"/>
    <w:rsid w:val="00F35BE6"/>
    <w:rsid w:val="00F74F78"/>
    <w:rsid w:val="00FA5DE3"/>
    <w:rsid w:val="00FB175C"/>
    <w:rsid w:val="00FD4FAE"/>
    <w:rsid w:val="00FE5A8D"/>
    <w:rsid w:val="00FE7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049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04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672144">
      <w:bodyDiv w:val="1"/>
      <w:marLeft w:val="0"/>
      <w:marRight w:val="0"/>
      <w:marTop w:val="0"/>
      <w:marBottom w:val="0"/>
      <w:divBdr>
        <w:top w:val="none" w:sz="0" w:space="0" w:color="auto"/>
        <w:left w:val="none" w:sz="0" w:space="0" w:color="auto"/>
        <w:bottom w:val="none" w:sz="0" w:space="0" w:color="auto"/>
        <w:right w:val="none" w:sz="0" w:space="0" w:color="auto"/>
      </w:divBdr>
      <w:divsChild>
        <w:div w:id="1428044361">
          <w:blockQuote w:val="1"/>
          <w:marLeft w:val="300"/>
          <w:marRight w:val="0"/>
          <w:marTop w:val="150"/>
          <w:marBottom w:val="150"/>
          <w:divBdr>
            <w:top w:val="none" w:sz="0" w:space="0" w:color="auto"/>
            <w:left w:val="none" w:sz="0" w:space="0" w:color="auto"/>
            <w:bottom w:val="none" w:sz="0" w:space="0" w:color="auto"/>
            <w:right w:val="none" w:sz="0" w:space="0" w:color="auto"/>
          </w:divBdr>
        </w:div>
      </w:divsChild>
    </w:div>
    <w:div w:id="746802073">
      <w:bodyDiv w:val="1"/>
      <w:marLeft w:val="0"/>
      <w:marRight w:val="0"/>
      <w:marTop w:val="0"/>
      <w:marBottom w:val="0"/>
      <w:divBdr>
        <w:top w:val="none" w:sz="0" w:space="0" w:color="auto"/>
        <w:left w:val="none" w:sz="0" w:space="0" w:color="auto"/>
        <w:bottom w:val="none" w:sz="0" w:space="0" w:color="auto"/>
        <w:right w:val="none" w:sz="0" w:space="0" w:color="auto"/>
      </w:divBdr>
    </w:div>
    <w:div w:id="1223756074">
      <w:bodyDiv w:val="1"/>
      <w:marLeft w:val="0"/>
      <w:marRight w:val="0"/>
      <w:marTop w:val="0"/>
      <w:marBottom w:val="0"/>
      <w:divBdr>
        <w:top w:val="none" w:sz="0" w:space="0" w:color="auto"/>
        <w:left w:val="none" w:sz="0" w:space="0" w:color="auto"/>
        <w:bottom w:val="none" w:sz="0" w:space="0" w:color="auto"/>
        <w:right w:val="none" w:sz="0" w:space="0" w:color="auto"/>
      </w:divBdr>
    </w:div>
    <w:div w:id="1661418786">
      <w:bodyDiv w:val="1"/>
      <w:marLeft w:val="0"/>
      <w:marRight w:val="0"/>
      <w:marTop w:val="0"/>
      <w:marBottom w:val="0"/>
      <w:divBdr>
        <w:top w:val="none" w:sz="0" w:space="0" w:color="auto"/>
        <w:left w:val="none" w:sz="0" w:space="0" w:color="auto"/>
        <w:bottom w:val="none" w:sz="0" w:space="0" w:color="auto"/>
        <w:right w:val="none" w:sz="0" w:space="0" w:color="auto"/>
      </w:divBdr>
    </w:div>
    <w:div w:id="204459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gsaw.vitalsource.com/books/9781118990827/epub/OPS/Vol2/c30.xhtml" TargetMode="External"/><Relationship Id="rId13" Type="http://schemas.openxmlformats.org/officeDocument/2006/relationships/hyperlink" Target="http://depts.washington.edu/bioethx/topics/resall.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jigsaw.vitalsource.com/books/9781118990827/epub/OPS/Vol2/c30.xhtml" TargetMode="External"/><Relationship Id="rId12" Type="http://schemas.openxmlformats.org/officeDocument/2006/relationships/hyperlink" Target="http://www.wma.net/en/30publications/10policies/d7/index.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jigsaw.vitalsource.com/books/9781118990827/epub/OPS/Vol2/c30.xhtml" TargetMode="External"/><Relationship Id="rId1" Type="http://schemas.openxmlformats.org/officeDocument/2006/relationships/numbering" Target="numbering.xml"/><Relationship Id="rId6" Type="http://schemas.openxmlformats.org/officeDocument/2006/relationships/hyperlink" Target="https://jigsaw.vitalsource.com/books/9781118990827/epub/OPS/Vol2/c30.xhtml" TargetMode="External"/><Relationship Id="rId11" Type="http://schemas.openxmlformats.org/officeDocument/2006/relationships/hyperlink" Target="http://plato.stanford.edu/entries/utilitarianism-history" TargetMode="External"/><Relationship Id="rId5" Type="http://schemas.openxmlformats.org/officeDocument/2006/relationships/webSettings" Target="webSettings.xml"/><Relationship Id="rId15" Type="http://schemas.openxmlformats.org/officeDocument/2006/relationships/hyperlink" Target="http://www.npr.org/templates/story/story.php?storyId=123570227" TargetMode="External"/><Relationship Id="rId10" Type="http://schemas.openxmlformats.org/officeDocument/2006/relationships/hyperlink" Target="https://jigsaw.vitalsource.com/books/9781118990827/epub/OPS/Vol2/c30.xhtml" TargetMode="External"/><Relationship Id="rId4" Type="http://schemas.openxmlformats.org/officeDocument/2006/relationships/settings" Target="settings.xml"/><Relationship Id="rId9" Type="http://schemas.openxmlformats.org/officeDocument/2006/relationships/hyperlink" Target="https://jigsaw.vitalsource.com/books/9781118990827/epub/OPS/Vol2/c30.xhtml" TargetMode="External"/><Relationship Id="rId14" Type="http://schemas.openxmlformats.org/officeDocument/2006/relationships/hyperlink" Target="http://www.cssc.eu/public/DISASTER%20Worksho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3385</Words>
  <Characters>19298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22638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Lawner</dc:creator>
  <cp:lastModifiedBy>Benjamin Lawner</cp:lastModifiedBy>
  <cp:revision>1</cp:revision>
  <dcterms:created xsi:type="dcterms:W3CDTF">2019-07-10T19:05:00Z</dcterms:created>
  <dcterms:modified xsi:type="dcterms:W3CDTF">2019-07-10T19:06:00Z</dcterms:modified>
</cp:coreProperties>
</file>